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879" w:type="dxa"/>
        <w:jc w:val="center"/>
        <w:tblLook w:val="04A0" w:firstRow="1" w:lastRow="0" w:firstColumn="1" w:lastColumn="0" w:noHBand="0" w:noVBand="1"/>
      </w:tblPr>
      <w:tblGrid>
        <w:gridCol w:w="629"/>
        <w:gridCol w:w="1691"/>
        <w:gridCol w:w="3889"/>
        <w:gridCol w:w="5370"/>
        <w:gridCol w:w="3300"/>
      </w:tblGrid>
      <w:tr w:rsidR="00BD572D" w:rsidRPr="001F5011" w14:paraId="5429899A" w14:textId="1BFD5ADA" w:rsidTr="00CB1C9E">
        <w:trPr>
          <w:jc w:val="center"/>
        </w:trPr>
        <w:tc>
          <w:tcPr>
            <w:tcW w:w="629" w:type="dxa"/>
            <w:shd w:val="clear" w:color="auto" w:fill="D9D9D9" w:themeFill="background1" w:themeFillShade="D9"/>
          </w:tcPr>
          <w:p w14:paraId="49D11B2D" w14:textId="1D6FB90E" w:rsidR="00BD572D" w:rsidRPr="00CB1C9E" w:rsidRDefault="00BD572D" w:rsidP="00EA0C63">
            <w:pPr>
              <w:jc w:val="center"/>
              <w:rPr>
                <w:rFonts w:ascii="Arial" w:hAnsi="Arial" w:cs="Arial"/>
                <w:b/>
                <w:sz w:val="22"/>
                <w:szCs w:val="20"/>
              </w:rPr>
            </w:pPr>
            <w:bookmarkStart w:id="0" w:name="_GoBack" w:colFirst="2" w:colLast="2"/>
            <w:r w:rsidRPr="00CB1C9E">
              <w:rPr>
                <w:rFonts w:ascii="Arial" w:hAnsi="Arial" w:cs="Arial"/>
                <w:b/>
                <w:sz w:val="22"/>
                <w:szCs w:val="20"/>
              </w:rPr>
              <w:t>Sr. No.</w:t>
            </w:r>
          </w:p>
        </w:tc>
        <w:tc>
          <w:tcPr>
            <w:tcW w:w="1691" w:type="dxa"/>
            <w:shd w:val="clear" w:color="auto" w:fill="D9D9D9" w:themeFill="background1" w:themeFillShade="D9"/>
          </w:tcPr>
          <w:p w14:paraId="760C7CB0" w14:textId="0A9D3499" w:rsidR="00BD572D" w:rsidRPr="001F5011" w:rsidRDefault="00BD572D" w:rsidP="00EA0C63">
            <w:pPr>
              <w:jc w:val="center"/>
              <w:rPr>
                <w:rFonts w:ascii="Arial" w:hAnsi="Arial" w:cs="Arial"/>
                <w:b/>
                <w:sz w:val="22"/>
                <w:szCs w:val="20"/>
              </w:rPr>
            </w:pPr>
            <w:r>
              <w:rPr>
                <w:rFonts w:ascii="Arial" w:hAnsi="Arial" w:cs="Arial"/>
                <w:b/>
                <w:sz w:val="22"/>
                <w:szCs w:val="20"/>
              </w:rPr>
              <w:t xml:space="preserve">Ref. </w:t>
            </w:r>
            <w:r w:rsidRPr="001F5011">
              <w:rPr>
                <w:rFonts w:ascii="Arial" w:hAnsi="Arial" w:cs="Arial"/>
                <w:b/>
                <w:sz w:val="22"/>
                <w:szCs w:val="20"/>
              </w:rPr>
              <w:t xml:space="preserve">Clause No. </w:t>
            </w:r>
          </w:p>
        </w:tc>
        <w:tc>
          <w:tcPr>
            <w:tcW w:w="3889" w:type="dxa"/>
            <w:shd w:val="clear" w:color="auto" w:fill="D9D9D9" w:themeFill="background1" w:themeFillShade="D9"/>
          </w:tcPr>
          <w:p w14:paraId="0F062FE4" w14:textId="557E6AEE" w:rsidR="00BD572D" w:rsidRPr="0019311E" w:rsidRDefault="00BD572D" w:rsidP="00EA0C63">
            <w:pPr>
              <w:jc w:val="center"/>
              <w:rPr>
                <w:rFonts w:ascii="Arial" w:hAnsi="Arial" w:cs="Arial"/>
                <w:b/>
                <w:sz w:val="22"/>
                <w:szCs w:val="20"/>
              </w:rPr>
            </w:pPr>
            <w:r>
              <w:rPr>
                <w:rFonts w:ascii="Arial" w:hAnsi="Arial" w:cs="Arial"/>
                <w:b/>
                <w:sz w:val="22"/>
                <w:szCs w:val="20"/>
              </w:rPr>
              <w:t xml:space="preserve">Existing </w:t>
            </w:r>
            <w:r w:rsidR="00DD62AE">
              <w:rPr>
                <w:rFonts w:ascii="Arial" w:hAnsi="Arial" w:cs="Arial"/>
                <w:b/>
                <w:sz w:val="22"/>
                <w:szCs w:val="20"/>
              </w:rPr>
              <w:t xml:space="preserve">RFP </w:t>
            </w:r>
            <w:r>
              <w:rPr>
                <w:rFonts w:ascii="Arial" w:hAnsi="Arial" w:cs="Arial"/>
                <w:b/>
                <w:sz w:val="22"/>
                <w:szCs w:val="20"/>
              </w:rPr>
              <w:t>Clause/Provision</w:t>
            </w:r>
            <w:r w:rsidR="00DD62AE">
              <w:rPr>
                <w:rFonts w:ascii="Arial" w:hAnsi="Arial" w:cs="Arial"/>
                <w:b/>
                <w:sz w:val="22"/>
                <w:szCs w:val="20"/>
              </w:rPr>
              <w:t xml:space="preserve"> </w:t>
            </w:r>
          </w:p>
        </w:tc>
        <w:tc>
          <w:tcPr>
            <w:tcW w:w="5370" w:type="dxa"/>
            <w:shd w:val="clear" w:color="auto" w:fill="D9D9D9" w:themeFill="background1" w:themeFillShade="D9"/>
          </w:tcPr>
          <w:p w14:paraId="14A9C9BD" w14:textId="35C98528" w:rsidR="00BD572D" w:rsidRPr="0019311E" w:rsidRDefault="00BD572D" w:rsidP="00EA0C63">
            <w:pPr>
              <w:jc w:val="center"/>
              <w:rPr>
                <w:rFonts w:ascii="Arial" w:hAnsi="Arial" w:cs="Arial"/>
                <w:b/>
                <w:sz w:val="22"/>
                <w:szCs w:val="20"/>
              </w:rPr>
            </w:pPr>
            <w:r w:rsidRPr="0019311E">
              <w:rPr>
                <w:rFonts w:ascii="Arial" w:hAnsi="Arial" w:cs="Arial"/>
                <w:b/>
                <w:sz w:val="22"/>
                <w:szCs w:val="20"/>
              </w:rPr>
              <w:t xml:space="preserve">Bidder's Query/Comment </w:t>
            </w:r>
          </w:p>
          <w:p w14:paraId="581868FE" w14:textId="4B4F4600" w:rsidR="00BD572D" w:rsidRPr="0019311E" w:rsidRDefault="00BD572D" w:rsidP="00D20C40">
            <w:pPr>
              <w:rPr>
                <w:rFonts w:ascii="Arial" w:hAnsi="Arial" w:cs="Arial"/>
                <w:b/>
                <w:sz w:val="20"/>
                <w:szCs w:val="20"/>
              </w:rPr>
            </w:pPr>
          </w:p>
        </w:tc>
        <w:tc>
          <w:tcPr>
            <w:tcW w:w="3300" w:type="dxa"/>
            <w:shd w:val="clear" w:color="auto" w:fill="D9D9D9" w:themeFill="background1" w:themeFillShade="D9"/>
          </w:tcPr>
          <w:p w14:paraId="61932C3E" w14:textId="1D8DFA73" w:rsidR="00BD572D" w:rsidRPr="001F5011" w:rsidRDefault="00BD572D" w:rsidP="00EA0C63">
            <w:pPr>
              <w:jc w:val="center"/>
              <w:rPr>
                <w:rFonts w:ascii="Arial" w:hAnsi="Arial" w:cs="Arial"/>
                <w:b/>
                <w:sz w:val="20"/>
                <w:szCs w:val="20"/>
              </w:rPr>
            </w:pPr>
            <w:r w:rsidRPr="001F5011">
              <w:rPr>
                <w:rFonts w:ascii="Arial" w:hAnsi="Arial" w:cs="Arial"/>
                <w:b/>
                <w:sz w:val="22"/>
                <w:szCs w:val="20"/>
              </w:rPr>
              <w:t>Reply from POWERGRID</w:t>
            </w:r>
          </w:p>
        </w:tc>
      </w:tr>
      <w:tr w:rsidR="006148B1" w:rsidRPr="001F5011" w14:paraId="529C3EAF" w14:textId="77777777" w:rsidTr="0076058F">
        <w:trPr>
          <w:jc w:val="center"/>
        </w:trPr>
        <w:tc>
          <w:tcPr>
            <w:tcW w:w="629" w:type="dxa"/>
            <w:shd w:val="clear" w:color="auto" w:fill="FFFFFF" w:themeFill="background1"/>
          </w:tcPr>
          <w:p w14:paraId="187B03EE" w14:textId="20238360" w:rsidR="006148B1" w:rsidRPr="00CB1C9E" w:rsidRDefault="00CB1C9E" w:rsidP="006148B1">
            <w:pPr>
              <w:jc w:val="center"/>
              <w:rPr>
                <w:rFonts w:ascii="Arial" w:hAnsi="Arial" w:cs="Arial"/>
                <w:sz w:val="22"/>
                <w:szCs w:val="20"/>
              </w:rPr>
            </w:pPr>
            <w:r w:rsidRPr="00CB1C9E">
              <w:rPr>
                <w:rFonts w:ascii="Arial" w:hAnsi="Arial" w:cs="Arial"/>
                <w:sz w:val="22"/>
                <w:szCs w:val="20"/>
              </w:rPr>
              <w:t>1</w:t>
            </w:r>
          </w:p>
        </w:tc>
        <w:tc>
          <w:tcPr>
            <w:tcW w:w="1691" w:type="dxa"/>
            <w:shd w:val="clear" w:color="auto" w:fill="FFFFFF" w:themeFill="background1"/>
          </w:tcPr>
          <w:p w14:paraId="12256297" w14:textId="77777777" w:rsidR="00E6561F" w:rsidRDefault="00E6561F" w:rsidP="00E6561F">
            <w:pPr>
              <w:pStyle w:val="Default"/>
              <w:rPr>
                <w:sz w:val="23"/>
                <w:szCs w:val="23"/>
              </w:rPr>
            </w:pPr>
            <w:r>
              <w:rPr>
                <w:sz w:val="23"/>
                <w:szCs w:val="23"/>
              </w:rPr>
              <w:t xml:space="preserve">Tech Specifications </w:t>
            </w:r>
          </w:p>
          <w:p w14:paraId="3F43E591" w14:textId="77777777" w:rsidR="00E6561F" w:rsidRDefault="00E6561F" w:rsidP="00E6561F">
            <w:pPr>
              <w:pStyle w:val="Default"/>
              <w:rPr>
                <w:sz w:val="23"/>
                <w:szCs w:val="23"/>
              </w:rPr>
            </w:pPr>
            <w:r>
              <w:rPr>
                <w:sz w:val="23"/>
                <w:szCs w:val="23"/>
              </w:rPr>
              <w:t xml:space="preserve">2. Survey Method </w:t>
            </w:r>
          </w:p>
          <w:p w14:paraId="2ACAB3AF" w14:textId="77777777" w:rsidR="00E6561F" w:rsidRDefault="00E6561F" w:rsidP="00E6561F">
            <w:pPr>
              <w:pStyle w:val="Default"/>
              <w:rPr>
                <w:sz w:val="23"/>
                <w:szCs w:val="23"/>
              </w:rPr>
            </w:pPr>
            <w:r>
              <w:rPr>
                <w:sz w:val="23"/>
                <w:szCs w:val="23"/>
              </w:rPr>
              <w:t xml:space="preserve">2.1 Aerial LiDAR Survey </w:t>
            </w:r>
          </w:p>
          <w:p w14:paraId="5E85349F" w14:textId="4E4F71A4" w:rsidR="006148B1" w:rsidRPr="00955BBB" w:rsidRDefault="00E6561F" w:rsidP="00E6561F">
            <w:pPr>
              <w:rPr>
                <w:rFonts w:ascii="Arial" w:hAnsi="Arial" w:cs="Arial"/>
                <w:bCs/>
                <w:sz w:val="22"/>
                <w:szCs w:val="20"/>
              </w:rPr>
            </w:pPr>
            <w:r>
              <w:rPr>
                <w:sz w:val="23"/>
                <w:szCs w:val="23"/>
              </w:rPr>
              <w:t xml:space="preserve">Point b. ii. </w:t>
            </w:r>
          </w:p>
          <w:p w14:paraId="425272D7" w14:textId="5C7A9D90" w:rsidR="006148B1" w:rsidRPr="00955BBB" w:rsidRDefault="006148B1" w:rsidP="006148B1">
            <w:pPr>
              <w:rPr>
                <w:rFonts w:ascii="Arial" w:hAnsi="Arial" w:cs="Arial"/>
                <w:bCs/>
                <w:sz w:val="22"/>
                <w:szCs w:val="20"/>
              </w:rPr>
            </w:pPr>
          </w:p>
        </w:tc>
        <w:tc>
          <w:tcPr>
            <w:tcW w:w="3889" w:type="dxa"/>
            <w:shd w:val="clear" w:color="auto" w:fill="FFFFFF" w:themeFill="background1"/>
          </w:tcPr>
          <w:p w14:paraId="73892298" w14:textId="77777777" w:rsidR="00E6561F" w:rsidRDefault="00E6561F" w:rsidP="003D1648">
            <w:pPr>
              <w:pStyle w:val="Default"/>
              <w:jc w:val="both"/>
              <w:rPr>
                <w:sz w:val="23"/>
                <w:szCs w:val="23"/>
              </w:rPr>
            </w:pPr>
            <w:r>
              <w:rPr>
                <w:sz w:val="23"/>
                <w:szCs w:val="23"/>
              </w:rPr>
              <w:t xml:space="preserve">b. Ground Control Survey to be undertaken as follows. </w:t>
            </w:r>
          </w:p>
          <w:p w14:paraId="0C1B705B" w14:textId="77777777" w:rsidR="005F6CE3" w:rsidRDefault="005F6CE3" w:rsidP="003D1648">
            <w:pPr>
              <w:pStyle w:val="Default"/>
              <w:jc w:val="both"/>
              <w:rPr>
                <w:sz w:val="23"/>
                <w:szCs w:val="23"/>
              </w:rPr>
            </w:pPr>
          </w:p>
          <w:p w14:paraId="76F20B70" w14:textId="65358E1F" w:rsidR="006148B1" w:rsidRPr="007F319C" w:rsidRDefault="00E6561F" w:rsidP="009C5D36">
            <w:pPr>
              <w:jc w:val="both"/>
              <w:rPr>
                <w:rFonts w:ascii="Arial" w:hAnsi="Arial" w:cs="Arial"/>
                <w:bCs/>
                <w:sz w:val="22"/>
                <w:szCs w:val="20"/>
              </w:rPr>
            </w:pPr>
            <w:r>
              <w:rPr>
                <w:sz w:val="23"/>
                <w:szCs w:val="23"/>
              </w:rPr>
              <w:t xml:space="preserve">ii. Survey of India /any other agencies Benchmarks to be located during the above reconnaissance survey. The entire horizontal and vertical control shall be linked to the </w:t>
            </w:r>
            <w:r w:rsidR="00AA31D8">
              <w:rPr>
                <w:sz w:val="23"/>
                <w:szCs w:val="23"/>
              </w:rPr>
              <w:t xml:space="preserve">approved stable Benchmarks for conversion of LiDAR data to MSL. </w:t>
            </w:r>
          </w:p>
        </w:tc>
        <w:tc>
          <w:tcPr>
            <w:tcW w:w="5370" w:type="dxa"/>
            <w:shd w:val="clear" w:color="auto" w:fill="FFFFFF" w:themeFill="background1"/>
          </w:tcPr>
          <w:p w14:paraId="3B7AAA08" w14:textId="77777777" w:rsidR="00AA31D8" w:rsidRDefault="00AA31D8" w:rsidP="003D1648">
            <w:pPr>
              <w:pStyle w:val="Default"/>
              <w:jc w:val="both"/>
              <w:rPr>
                <w:sz w:val="23"/>
                <w:szCs w:val="23"/>
              </w:rPr>
            </w:pPr>
            <w:r>
              <w:rPr>
                <w:sz w:val="23"/>
                <w:szCs w:val="23"/>
              </w:rPr>
              <w:t>We request you to accept connecting all the Ground Control Points (GCP’s) to Survey of India (</w:t>
            </w:r>
            <w:proofErr w:type="spellStart"/>
            <w:r>
              <w:rPr>
                <w:sz w:val="23"/>
                <w:szCs w:val="23"/>
              </w:rPr>
              <w:t>SoI</w:t>
            </w:r>
            <w:proofErr w:type="spellEnd"/>
            <w:r>
              <w:rPr>
                <w:sz w:val="23"/>
                <w:szCs w:val="23"/>
              </w:rPr>
              <w:t xml:space="preserve">) CORS Network by the Vendor. </w:t>
            </w:r>
          </w:p>
          <w:p w14:paraId="48450951" w14:textId="77777777" w:rsidR="00ED3F97" w:rsidRDefault="00ED3F97" w:rsidP="003D1648">
            <w:pPr>
              <w:pStyle w:val="Default"/>
              <w:jc w:val="both"/>
              <w:rPr>
                <w:sz w:val="23"/>
                <w:szCs w:val="23"/>
              </w:rPr>
            </w:pPr>
          </w:p>
          <w:p w14:paraId="6BD9D6E9" w14:textId="32DC1F24" w:rsidR="00AA31D8" w:rsidRDefault="00CA6696" w:rsidP="003D1648">
            <w:pPr>
              <w:pStyle w:val="Default"/>
              <w:jc w:val="both"/>
              <w:rPr>
                <w:sz w:val="23"/>
                <w:szCs w:val="23"/>
              </w:rPr>
            </w:pPr>
            <w:r w:rsidRPr="009A3A15">
              <w:rPr>
                <w:sz w:val="23"/>
                <w:szCs w:val="23"/>
              </w:rPr>
              <w:t>https://www.surveyofindia.gov.in/pages/continuously-operating-reference-stations-cors-</w:t>
            </w:r>
            <w:r w:rsidR="00AA31D8">
              <w:rPr>
                <w:sz w:val="23"/>
                <w:szCs w:val="23"/>
              </w:rPr>
              <w:t xml:space="preserve"> </w:t>
            </w:r>
          </w:p>
          <w:p w14:paraId="40D622A7" w14:textId="77777777" w:rsidR="00CA6696" w:rsidRDefault="00CA6696" w:rsidP="003D1648">
            <w:pPr>
              <w:pStyle w:val="Default"/>
              <w:jc w:val="both"/>
              <w:rPr>
                <w:sz w:val="23"/>
                <w:szCs w:val="23"/>
              </w:rPr>
            </w:pPr>
          </w:p>
          <w:p w14:paraId="700C707A" w14:textId="2F770EBE" w:rsidR="006148B1" w:rsidRPr="007F319C" w:rsidRDefault="00AA31D8" w:rsidP="003D1648">
            <w:pPr>
              <w:jc w:val="both"/>
              <w:rPr>
                <w:rFonts w:ascii="Arial" w:hAnsi="Arial" w:cs="Arial"/>
                <w:bCs/>
                <w:sz w:val="22"/>
                <w:szCs w:val="20"/>
              </w:rPr>
            </w:pPr>
            <w:r>
              <w:rPr>
                <w:sz w:val="23"/>
                <w:szCs w:val="23"/>
              </w:rPr>
              <w:t xml:space="preserve">Kindly consider and confirm. </w:t>
            </w:r>
          </w:p>
        </w:tc>
        <w:tc>
          <w:tcPr>
            <w:tcW w:w="3300" w:type="dxa"/>
            <w:shd w:val="clear" w:color="auto" w:fill="FFFFFF" w:themeFill="background1"/>
          </w:tcPr>
          <w:p w14:paraId="2843F860" w14:textId="4CCAA3D2" w:rsidR="006148B1" w:rsidRPr="007D6DBA" w:rsidRDefault="006D0E12" w:rsidP="00FB3F0F">
            <w:pPr>
              <w:jc w:val="both"/>
              <w:rPr>
                <w:rFonts w:ascii="Calibri" w:hAnsi="Calibri" w:cs="Calibri"/>
                <w:b/>
                <w:bCs/>
                <w:color w:val="000000"/>
                <w:sz w:val="23"/>
                <w:szCs w:val="23"/>
                <w:lang w:val="en-US" w:bidi="hi-IN"/>
              </w:rPr>
            </w:pPr>
            <w:r>
              <w:rPr>
                <w:rFonts w:ascii="Calibri" w:hAnsi="Calibri" w:cs="Calibri"/>
                <w:b/>
                <w:bCs/>
                <w:color w:val="000000"/>
                <w:sz w:val="23"/>
                <w:szCs w:val="23"/>
                <w:lang w:val="en-US" w:bidi="hi-IN"/>
              </w:rPr>
              <w:t xml:space="preserve">As per the </w:t>
            </w:r>
            <w:r w:rsidRPr="006D0E12">
              <w:rPr>
                <w:rFonts w:ascii="Calibri" w:hAnsi="Calibri" w:cs="Calibri"/>
                <w:b/>
                <w:bCs/>
                <w:color w:val="000000"/>
                <w:sz w:val="23"/>
                <w:szCs w:val="23"/>
                <w:lang w:val="en-US" w:bidi="hi-IN"/>
              </w:rPr>
              <w:t>Survey of India</w:t>
            </w:r>
            <w:r w:rsidR="001D0942">
              <w:rPr>
                <w:rFonts w:ascii="Calibri" w:hAnsi="Calibri" w:cs="Calibri"/>
                <w:b/>
                <w:bCs/>
                <w:color w:val="000000"/>
                <w:sz w:val="23"/>
                <w:szCs w:val="23"/>
                <w:lang w:val="en-US" w:bidi="hi-IN"/>
              </w:rPr>
              <w:t xml:space="preserve">’s </w:t>
            </w:r>
            <w:r w:rsidR="00395049">
              <w:rPr>
                <w:rFonts w:ascii="Calibri" w:hAnsi="Calibri" w:cs="Calibri"/>
                <w:b/>
                <w:bCs/>
                <w:color w:val="000000"/>
                <w:sz w:val="23"/>
                <w:szCs w:val="23"/>
                <w:lang w:val="en-US" w:bidi="hi-IN"/>
              </w:rPr>
              <w:t>N</w:t>
            </w:r>
            <w:r w:rsidR="00395049" w:rsidRPr="006D0E12">
              <w:rPr>
                <w:rFonts w:ascii="Calibri" w:hAnsi="Calibri" w:cs="Calibri"/>
                <w:b/>
                <w:bCs/>
                <w:color w:val="000000"/>
                <w:sz w:val="23"/>
                <w:szCs w:val="23"/>
                <w:lang w:val="en-US" w:bidi="hi-IN"/>
              </w:rPr>
              <w:t xml:space="preserve">etwork </w:t>
            </w:r>
            <w:r w:rsidR="001D0942">
              <w:rPr>
                <w:rFonts w:ascii="Calibri" w:hAnsi="Calibri" w:cs="Calibri"/>
                <w:b/>
                <w:bCs/>
                <w:color w:val="000000"/>
                <w:sz w:val="23"/>
                <w:szCs w:val="23"/>
                <w:lang w:val="en-US" w:bidi="hi-IN"/>
              </w:rPr>
              <w:t xml:space="preserve">Map </w:t>
            </w:r>
            <w:r w:rsidRPr="006D0E12">
              <w:rPr>
                <w:rFonts w:ascii="Calibri" w:hAnsi="Calibri" w:cs="Calibri"/>
                <w:b/>
                <w:bCs/>
                <w:color w:val="000000"/>
                <w:sz w:val="23"/>
                <w:szCs w:val="23"/>
                <w:lang w:val="en-US" w:bidi="hi-IN"/>
              </w:rPr>
              <w:t>of Continuously Operating Reference Stations (CORS),</w:t>
            </w:r>
            <w:r w:rsidR="00395049">
              <w:rPr>
                <w:rFonts w:ascii="Calibri" w:hAnsi="Calibri" w:cs="Calibri"/>
                <w:b/>
                <w:bCs/>
                <w:color w:val="000000"/>
                <w:sz w:val="23"/>
                <w:szCs w:val="23"/>
                <w:lang w:val="en-US" w:bidi="hi-IN"/>
              </w:rPr>
              <w:t xml:space="preserve"> it is observed that CORS network </w:t>
            </w:r>
            <w:r w:rsidR="00B92CB1">
              <w:rPr>
                <w:rFonts w:ascii="Calibri" w:hAnsi="Calibri" w:cs="Calibri"/>
                <w:b/>
                <w:bCs/>
                <w:color w:val="000000"/>
                <w:sz w:val="23"/>
                <w:szCs w:val="23"/>
                <w:lang w:val="en-US" w:bidi="hi-IN"/>
              </w:rPr>
              <w:t>is</w:t>
            </w:r>
            <w:r w:rsidR="00395049">
              <w:rPr>
                <w:rFonts w:ascii="Calibri" w:hAnsi="Calibri" w:cs="Calibri"/>
                <w:b/>
                <w:bCs/>
                <w:color w:val="000000"/>
                <w:sz w:val="23"/>
                <w:szCs w:val="23"/>
                <w:lang w:val="en-US" w:bidi="hi-IN"/>
              </w:rPr>
              <w:t xml:space="preserve"> not available </w:t>
            </w:r>
            <w:r w:rsidR="001503B2">
              <w:rPr>
                <w:rFonts w:ascii="Calibri" w:hAnsi="Calibri" w:cs="Calibri"/>
                <w:b/>
                <w:bCs/>
                <w:color w:val="000000"/>
                <w:sz w:val="23"/>
                <w:szCs w:val="23"/>
                <w:lang w:val="en-US" w:bidi="hi-IN"/>
              </w:rPr>
              <w:t>in certain stretches of line.</w:t>
            </w:r>
            <w:r w:rsidR="007D6DBA">
              <w:rPr>
                <w:rFonts w:ascii="Calibri" w:hAnsi="Calibri" w:cs="Calibri"/>
                <w:b/>
                <w:bCs/>
                <w:color w:val="000000"/>
                <w:sz w:val="23"/>
                <w:szCs w:val="23"/>
                <w:lang w:val="en-US" w:bidi="hi-IN"/>
              </w:rPr>
              <w:t xml:space="preserve"> </w:t>
            </w:r>
            <w:r w:rsidR="00E21C14">
              <w:rPr>
                <w:rFonts w:ascii="Calibri" w:hAnsi="Calibri" w:cs="Calibri"/>
                <w:b/>
                <w:bCs/>
                <w:color w:val="000000"/>
                <w:sz w:val="23"/>
                <w:szCs w:val="23"/>
                <w:lang w:val="en-US" w:bidi="hi-IN"/>
              </w:rPr>
              <w:t>Hence, p</w:t>
            </w:r>
            <w:r w:rsidR="00CC6D98" w:rsidRPr="00A452AB">
              <w:rPr>
                <w:rFonts w:ascii="Calibri" w:hAnsi="Calibri" w:cs="Calibri"/>
                <w:b/>
                <w:bCs/>
                <w:color w:val="000000"/>
                <w:sz w:val="23"/>
                <w:szCs w:val="23"/>
                <w:lang w:val="en-US" w:bidi="hi-IN"/>
              </w:rPr>
              <w:t>rovision of technical specification is to be followed.</w:t>
            </w:r>
            <w:r w:rsidR="007D6DBA">
              <w:rPr>
                <w:rFonts w:ascii="Calibri" w:hAnsi="Calibri" w:cs="Calibri"/>
                <w:b/>
                <w:bCs/>
                <w:color w:val="000000"/>
                <w:sz w:val="23"/>
                <w:szCs w:val="23"/>
                <w:lang w:val="en-US" w:bidi="hi-IN"/>
              </w:rPr>
              <w:t xml:space="preserve"> </w:t>
            </w:r>
            <w:r w:rsidR="008D0429">
              <w:rPr>
                <w:rFonts w:ascii="Calibri" w:hAnsi="Calibri" w:cs="Calibri"/>
                <w:b/>
                <w:bCs/>
                <w:color w:val="000000"/>
                <w:sz w:val="23"/>
                <w:szCs w:val="23"/>
                <w:lang w:val="en-US" w:bidi="hi-IN"/>
              </w:rPr>
              <w:t xml:space="preserve">For this bidder may </w:t>
            </w:r>
            <w:r w:rsidR="006048BB">
              <w:rPr>
                <w:rFonts w:ascii="Calibri" w:hAnsi="Calibri" w:cs="Calibri"/>
                <w:b/>
                <w:bCs/>
                <w:color w:val="000000"/>
                <w:sz w:val="23"/>
                <w:szCs w:val="23"/>
                <w:lang w:val="en-US" w:bidi="hi-IN"/>
              </w:rPr>
              <w:t xml:space="preserve">use </w:t>
            </w:r>
            <w:r w:rsidR="0006422C" w:rsidRPr="00362F94">
              <w:rPr>
                <w:rFonts w:ascii="Calibri" w:hAnsi="Calibri" w:cs="Calibri"/>
                <w:b/>
                <w:bCs/>
                <w:color w:val="000000"/>
                <w:sz w:val="23"/>
                <w:szCs w:val="23"/>
                <w:lang w:val="en-US" w:bidi="hi-IN"/>
              </w:rPr>
              <w:t xml:space="preserve">Survey of India/any other agencies Benchmarks </w:t>
            </w:r>
            <w:r w:rsidR="00362F94" w:rsidRPr="00362F94">
              <w:rPr>
                <w:rFonts w:ascii="Calibri" w:hAnsi="Calibri" w:cs="Calibri"/>
                <w:b/>
                <w:bCs/>
                <w:color w:val="000000"/>
                <w:sz w:val="23"/>
                <w:szCs w:val="23"/>
                <w:lang w:val="en-US" w:bidi="hi-IN"/>
              </w:rPr>
              <w:t xml:space="preserve">viz. SOI’s </w:t>
            </w:r>
            <w:r w:rsidR="005E0864" w:rsidRPr="00362F94">
              <w:rPr>
                <w:rFonts w:ascii="Calibri" w:hAnsi="Calibri" w:cs="Calibri"/>
                <w:b/>
                <w:bCs/>
                <w:color w:val="000000"/>
                <w:sz w:val="23"/>
                <w:szCs w:val="23"/>
                <w:lang w:val="en-US" w:bidi="hi-IN"/>
              </w:rPr>
              <w:t xml:space="preserve">CORS Network wherever available, </w:t>
            </w:r>
            <w:r w:rsidR="002A69BC">
              <w:rPr>
                <w:rFonts w:ascii="Calibri" w:hAnsi="Calibri" w:cs="Calibri"/>
                <w:b/>
                <w:bCs/>
                <w:color w:val="000000"/>
                <w:sz w:val="23"/>
                <w:szCs w:val="23"/>
                <w:lang w:val="en-US" w:bidi="hi-IN"/>
              </w:rPr>
              <w:t xml:space="preserve">as mentioned in technical specification </w:t>
            </w:r>
            <w:r w:rsidR="00A31508" w:rsidRPr="00362F94">
              <w:rPr>
                <w:rFonts w:ascii="Calibri" w:hAnsi="Calibri" w:cs="Calibri"/>
                <w:b/>
                <w:bCs/>
                <w:color w:val="000000"/>
                <w:sz w:val="23"/>
                <w:szCs w:val="23"/>
                <w:lang w:val="en-US" w:bidi="hi-IN"/>
              </w:rPr>
              <w:t>to</w:t>
            </w:r>
            <w:r w:rsidR="005A4E74" w:rsidRPr="00362F94">
              <w:rPr>
                <w:rFonts w:ascii="Calibri" w:hAnsi="Calibri" w:cs="Calibri"/>
                <w:b/>
                <w:bCs/>
                <w:color w:val="000000"/>
                <w:sz w:val="23"/>
                <w:szCs w:val="23"/>
                <w:lang w:val="en-US" w:bidi="hi-IN"/>
              </w:rPr>
              <w:t xml:space="preserve"> </w:t>
            </w:r>
            <w:r w:rsidR="00A9331B" w:rsidRPr="00362F94">
              <w:rPr>
                <w:rFonts w:ascii="Calibri" w:hAnsi="Calibri" w:cs="Calibri"/>
                <w:b/>
                <w:bCs/>
                <w:color w:val="000000"/>
                <w:sz w:val="23"/>
                <w:szCs w:val="23"/>
                <w:lang w:val="en-US" w:bidi="hi-IN"/>
              </w:rPr>
              <w:t xml:space="preserve">establish </w:t>
            </w:r>
            <w:r w:rsidR="007A6D41" w:rsidRPr="00362F94">
              <w:rPr>
                <w:rFonts w:ascii="Calibri" w:hAnsi="Calibri" w:cs="Calibri"/>
                <w:b/>
                <w:bCs/>
                <w:color w:val="000000"/>
                <w:sz w:val="23"/>
                <w:szCs w:val="23"/>
                <w:lang w:val="en-US" w:bidi="hi-IN"/>
              </w:rPr>
              <w:t>the horizontal and vertical control points</w:t>
            </w:r>
            <w:r w:rsidR="00A452AB" w:rsidRPr="00362F94">
              <w:rPr>
                <w:rFonts w:ascii="Calibri" w:hAnsi="Calibri" w:cs="Calibri"/>
                <w:b/>
                <w:bCs/>
                <w:color w:val="000000"/>
                <w:sz w:val="23"/>
                <w:szCs w:val="23"/>
                <w:lang w:val="en-US" w:bidi="hi-IN"/>
              </w:rPr>
              <w:t>.</w:t>
            </w:r>
            <w:r w:rsidR="00A452AB" w:rsidRPr="00A452AB">
              <w:rPr>
                <w:b/>
                <w:bCs/>
                <w:sz w:val="23"/>
                <w:szCs w:val="23"/>
              </w:rPr>
              <w:t xml:space="preserve"> </w:t>
            </w:r>
            <w:r w:rsidR="00A7658E" w:rsidRPr="00A452AB">
              <w:rPr>
                <w:b/>
                <w:bCs/>
                <w:sz w:val="23"/>
                <w:szCs w:val="23"/>
              </w:rPr>
              <w:t xml:space="preserve"> </w:t>
            </w:r>
          </w:p>
        </w:tc>
      </w:tr>
      <w:tr w:rsidR="003E4945" w:rsidRPr="001F5011" w14:paraId="154C17E6" w14:textId="77777777" w:rsidTr="0076058F">
        <w:trPr>
          <w:jc w:val="center"/>
        </w:trPr>
        <w:tc>
          <w:tcPr>
            <w:tcW w:w="629" w:type="dxa"/>
            <w:shd w:val="clear" w:color="auto" w:fill="FFFFFF" w:themeFill="background1"/>
          </w:tcPr>
          <w:p w14:paraId="79F7543C" w14:textId="2EFB4BC0" w:rsidR="003E4945" w:rsidRPr="00CB1C9E" w:rsidRDefault="00CB1C9E" w:rsidP="003E4945">
            <w:pPr>
              <w:jc w:val="center"/>
              <w:rPr>
                <w:rFonts w:ascii="Arial" w:hAnsi="Arial" w:cs="Arial"/>
                <w:sz w:val="22"/>
                <w:szCs w:val="20"/>
              </w:rPr>
            </w:pPr>
            <w:r w:rsidRPr="00CB1C9E">
              <w:rPr>
                <w:rFonts w:ascii="Arial" w:hAnsi="Arial" w:cs="Arial"/>
                <w:sz w:val="22"/>
                <w:szCs w:val="20"/>
              </w:rPr>
              <w:t>2</w:t>
            </w:r>
          </w:p>
        </w:tc>
        <w:tc>
          <w:tcPr>
            <w:tcW w:w="1691" w:type="dxa"/>
            <w:shd w:val="clear" w:color="auto" w:fill="FFFFFF" w:themeFill="background1"/>
          </w:tcPr>
          <w:p w14:paraId="2D6F1D5A" w14:textId="77777777" w:rsidR="003E4945" w:rsidRDefault="003E4945" w:rsidP="003E4945">
            <w:pPr>
              <w:pStyle w:val="Default"/>
              <w:rPr>
                <w:sz w:val="23"/>
                <w:szCs w:val="23"/>
              </w:rPr>
            </w:pPr>
            <w:r>
              <w:rPr>
                <w:sz w:val="23"/>
                <w:szCs w:val="23"/>
              </w:rPr>
              <w:t xml:space="preserve">Tech Specifications </w:t>
            </w:r>
          </w:p>
          <w:p w14:paraId="1AC5DFC3" w14:textId="77777777" w:rsidR="003E4945" w:rsidRDefault="003E4945" w:rsidP="003E4945">
            <w:pPr>
              <w:pStyle w:val="Default"/>
              <w:rPr>
                <w:sz w:val="23"/>
                <w:szCs w:val="23"/>
              </w:rPr>
            </w:pPr>
            <w:r>
              <w:rPr>
                <w:sz w:val="23"/>
                <w:szCs w:val="23"/>
              </w:rPr>
              <w:t xml:space="preserve">2. Survey Method </w:t>
            </w:r>
          </w:p>
          <w:p w14:paraId="3425FC0E" w14:textId="77777777" w:rsidR="003E4945" w:rsidRDefault="003E4945" w:rsidP="003E4945">
            <w:pPr>
              <w:pStyle w:val="Default"/>
              <w:rPr>
                <w:sz w:val="23"/>
                <w:szCs w:val="23"/>
              </w:rPr>
            </w:pPr>
            <w:r>
              <w:rPr>
                <w:sz w:val="23"/>
                <w:szCs w:val="23"/>
              </w:rPr>
              <w:t xml:space="preserve">2.1 Aerial LiDAR Survey </w:t>
            </w:r>
          </w:p>
          <w:p w14:paraId="20677E42" w14:textId="08054B8F" w:rsidR="003E4945" w:rsidRPr="00955BBB" w:rsidRDefault="003E4945" w:rsidP="003E4945">
            <w:pPr>
              <w:rPr>
                <w:rFonts w:ascii="Arial" w:hAnsi="Arial" w:cs="Arial"/>
                <w:bCs/>
                <w:sz w:val="22"/>
                <w:szCs w:val="20"/>
              </w:rPr>
            </w:pPr>
            <w:r>
              <w:rPr>
                <w:sz w:val="23"/>
                <w:szCs w:val="23"/>
              </w:rPr>
              <w:t xml:space="preserve">Point b. iii </w:t>
            </w:r>
          </w:p>
        </w:tc>
        <w:tc>
          <w:tcPr>
            <w:tcW w:w="3889" w:type="dxa"/>
            <w:shd w:val="clear" w:color="auto" w:fill="FFFFFF" w:themeFill="background1"/>
          </w:tcPr>
          <w:p w14:paraId="6FE331BC" w14:textId="392F3E86" w:rsidR="003E4945" w:rsidRPr="00955BBB" w:rsidRDefault="003E4945" w:rsidP="003E4945">
            <w:pPr>
              <w:pStyle w:val="Default"/>
              <w:jc w:val="both"/>
              <w:rPr>
                <w:rFonts w:ascii="Arial" w:hAnsi="Arial" w:cs="Arial"/>
                <w:bCs/>
                <w:sz w:val="22"/>
                <w:szCs w:val="20"/>
              </w:rPr>
            </w:pPr>
            <w:r>
              <w:rPr>
                <w:sz w:val="23"/>
                <w:szCs w:val="23"/>
              </w:rPr>
              <w:t xml:space="preserve">iii. Master Control Network comprising interconnected triangles (with baseline of about 25 km) to be established for overall horizontal control with approx. 25 km baseline length throughout the alignment. Secondary Control Network comprising of interconnected triangles weaved with Master control network (with base line of 3-5 KM) to be </w:t>
            </w:r>
            <w:r>
              <w:rPr>
                <w:sz w:val="23"/>
                <w:szCs w:val="23"/>
              </w:rPr>
              <w:lastRenderedPageBreak/>
              <w:t xml:space="preserve">established with a baseline length of approx. 3-5 km throughout the alignment. Target LiDAR points to be established at an interval of approx. 5 km within the final alignment. To densify Horizontal Control Network, the GNSS triangulation method or radial method may be adopted and processing of data for network adjustment should be </w:t>
            </w:r>
            <w:proofErr w:type="gramStart"/>
            <w:r>
              <w:rPr>
                <w:sz w:val="23"/>
                <w:szCs w:val="23"/>
              </w:rPr>
              <w:t>done .</w:t>
            </w:r>
            <w:proofErr w:type="gramEnd"/>
            <w:r>
              <w:rPr>
                <w:sz w:val="23"/>
                <w:szCs w:val="23"/>
              </w:rPr>
              <w:t xml:space="preserve"> </w:t>
            </w:r>
          </w:p>
        </w:tc>
        <w:tc>
          <w:tcPr>
            <w:tcW w:w="5370" w:type="dxa"/>
            <w:shd w:val="clear" w:color="auto" w:fill="FFFFFF" w:themeFill="background1"/>
          </w:tcPr>
          <w:p w14:paraId="1705C776" w14:textId="0F8E7377" w:rsidR="003E4945" w:rsidRDefault="003E4945" w:rsidP="003E4945">
            <w:pPr>
              <w:pStyle w:val="Default"/>
              <w:jc w:val="both"/>
              <w:rPr>
                <w:sz w:val="23"/>
                <w:szCs w:val="23"/>
              </w:rPr>
            </w:pPr>
            <w:r>
              <w:rPr>
                <w:sz w:val="23"/>
                <w:szCs w:val="23"/>
              </w:rPr>
              <w:lastRenderedPageBreak/>
              <w:t xml:space="preserve">Upon using the Survey of India CORS network, the Master Control Network shall be sufficient for achieving the desired accuracy. The requirement of Secondary Control Network comprising of interconnected triangles weaved with Master control network (with base line of 3-5 KM) may not be necessary, which would affect the overall time and cost of the project. </w:t>
            </w:r>
          </w:p>
          <w:p w14:paraId="0C8EBDBC" w14:textId="77777777" w:rsidR="003E4945" w:rsidRDefault="003E4945" w:rsidP="003E4945">
            <w:pPr>
              <w:pStyle w:val="Default"/>
              <w:rPr>
                <w:sz w:val="23"/>
                <w:szCs w:val="23"/>
              </w:rPr>
            </w:pPr>
          </w:p>
          <w:p w14:paraId="3D636924" w14:textId="64CDBF92" w:rsidR="003E4945" w:rsidRPr="00E1303F" w:rsidRDefault="003E4945" w:rsidP="003E4945">
            <w:pPr>
              <w:rPr>
                <w:rFonts w:ascii="Arial" w:hAnsi="Arial" w:cs="Arial"/>
                <w:bCs/>
                <w:sz w:val="22"/>
                <w:szCs w:val="20"/>
              </w:rPr>
            </w:pPr>
            <w:r>
              <w:rPr>
                <w:sz w:val="23"/>
                <w:szCs w:val="23"/>
              </w:rPr>
              <w:t xml:space="preserve">Kindly confirm. </w:t>
            </w:r>
          </w:p>
        </w:tc>
        <w:tc>
          <w:tcPr>
            <w:tcW w:w="3300" w:type="dxa"/>
            <w:shd w:val="clear" w:color="auto" w:fill="FFFFFF" w:themeFill="background1"/>
          </w:tcPr>
          <w:p w14:paraId="29C568A4" w14:textId="70800CF1" w:rsidR="003E4945" w:rsidRPr="00E9184C" w:rsidRDefault="00E74C30" w:rsidP="007D6DBA">
            <w:pPr>
              <w:jc w:val="both"/>
              <w:rPr>
                <w:rFonts w:ascii="Arial" w:hAnsi="Arial" w:cs="Arial"/>
                <w:b/>
                <w:bCs/>
                <w:sz w:val="22"/>
                <w:szCs w:val="20"/>
              </w:rPr>
            </w:pPr>
            <w:r w:rsidRPr="00E74C30">
              <w:rPr>
                <w:rFonts w:ascii="Calibri" w:hAnsi="Calibri" w:cs="Calibri"/>
                <w:b/>
                <w:bCs/>
                <w:color w:val="000000"/>
                <w:sz w:val="23"/>
                <w:szCs w:val="23"/>
                <w:lang w:val="en-US" w:bidi="hi-IN"/>
              </w:rPr>
              <w:t>As per the Survey of India’s Network Map of Continuously Operating Reference Stations (CORS), it is observed that CORS network is not available in certain stretches of line. Hence, provision of technical specification is to be followed.</w:t>
            </w:r>
            <w:r w:rsidR="007D6DBA">
              <w:rPr>
                <w:rFonts w:ascii="Calibri" w:hAnsi="Calibri" w:cs="Calibri"/>
                <w:b/>
                <w:bCs/>
                <w:color w:val="000000"/>
                <w:sz w:val="23"/>
                <w:szCs w:val="23"/>
                <w:lang w:val="en-US" w:bidi="hi-IN"/>
              </w:rPr>
              <w:t xml:space="preserve"> </w:t>
            </w:r>
            <w:r w:rsidRPr="00E74C30">
              <w:rPr>
                <w:rFonts w:ascii="Calibri" w:hAnsi="Calibri" w:cs="Calibri"/>
                <w:b/>
                <w:bCs/>
                <w:color w:val="000000"/>
                <w:sz w:val="23"/>
                <w:szCs w:val="23"/>
                <w:lang w:val="en-US" w:bidi="hi-IN"/>
              </w:rPr>
              <w:t xml:space="preserve">For this bidder may use Survey </w:t>
            </w:r>
            <w:r w:rsidRPr="00E74C30">
              <w:rPr>
                <w:rFonts w:ascii="Calibri" w:hAnsi="Calibri" w:cs="Calibri"/>
                <w:b/>
                <w:bCs/>
                <w:color w:val="000000"/>
                <w:sz w:val="23"/>
                <w:szCs w:val="23"/>
                <w:lang w:val="en-US" w:bidi="hi-IN"/>
              </w:rPr>
              <w:lastRenderedPageBreak/>
              <w:t>of India/any other agencies Benchmarks viz. SOI’s CORS Network wherever available, as mentioned in technical specification</w:t>
            </w:r>
            <w:r w:rsidR="003E4945" w:rsidRPr="00A452AB">
              <w:rPr>
                <w:rFonts w:ascii="Calibri" w:hAnsi="Calibri" w:cs="Calibri"/>
                <w:b/>
                <w:bCs/>
                <w:color w:val="000000"/>
                <w:sz w:val="23"/>
                <w:szCs w:val="23"/>
                <w:lang w:val="en-US" w:bidi="hi-IN"/>
              </w:rPr>
              <w:t>,</w:t>
            </w:r>
            <w:r w:rsidR="003E4945" w:rsidRPr="00A452AB">
              <w:rPr>
                <w:rFonts w:ascii="Arial" w:hAnsi="Arial" w:cs="Arial"/>
                <w:b/>
                <w:bCs/>
                <w:sz w:val="22"/>
                <w:szCs w:val="20"/>
              </w:rPr>
              <w:t xml:space="preserve"> </w:t>
            </w:r>
            <w:r w:rsidR="003E4945" w:rsidRPr="00A452AB">
              <w:rPr>
                <w:b/>
                <w:bCs/>
                <w:sz w:val="23"/>
                <w:szCs w:val="23"/>
              </w:rPr>
              <w:t xml:space="preserve">to establish the </w:t>
            </w:r>
            <w:r w:rsidR="003C7636">
              <w:rPr>
                <w:b/>
                <w:bCs/>
                <w:sz w:val="23"/>
                <w:szCs w:val="23"/>
              </w:rPr>
              <w:t>master</w:t>
            </w:r>
            <w:r w:rsidR="00A6558C">
              <w:rPr>
                <w:b/>
                <w:bCs/>
                <w:sz w:val="23"/>
                <w:szCs w:val="23"/>
              </w:rPr>
              <w:t xml:space="preserve"> &amp; secondary</w:t>
            </w:r>
            <w:r w:rsidR="003E4945" w:rsidRPr="00A452AB">
              <w:rPr>
                <w:b/>
                <w:bCs/>
                <w:sz w:val="23"/>
                <w:szCs w:val="23"/>
              </w:rPr>
              <w:t xml:space="preserve"> control </w:t>
            </w:r>
            <w:r w:rsidR="00A6558C">
              <w:rPr>
                <w:b/>
                <w:bCs/>
                <w:sz w:val="23"/>
                <w:szCs w:val="23"/>
              </w:rPr>
              <w:t>network</w:t>
            </w:r>
            <w:r w:rsidR="003E4945" w:rsidRPr="00A452AB">
              <w:rPr>
                <w:b/>
                <w:bCs/>
                <w:sz w:val="23"/>
                <w:szCs w:val="23"/>
              </w:rPr>
              <w:t xml:space="preserve">.  </w:t>
            </w:r>
          </w:p>
        </w:tc>
      </w:tr>
      <w:tr w:rsidR="003E4945" w:rsidRPr="001F5011" w14:paraId="7506577C" w14:textId="77777777" w:rsidTr="0076058F">
        <w:trPr>
          <w:jc w:val="center"/>
        </w:trPr>
        <w:tc>
          <w:tcPr>
            <w:tcW w:w="629" w:type="dxa"/>
            <w:shd w:val="clear" w:color="auto" w:fill="FFFFFF" w:themeFill="background1"/>
          </w:tcPr>
          <w:p w14:paraId="267C4FFA" w14:textId="602C511A" w:rsidR="003E4945" w:rsidRPr="00CB1C9E" w:rsidRDefault="00CB1C9E" w:rsidP="003E4945">
            <w:pPr>
              <w:jc w:val="center"/>
              <w:rPr>
                <w:rFonts w:ascii="Arial" w:hAnsi="Arial" w:cs="Arial"/>
                <w:sz w:val="22"/>
                <w:szCs w:val="20"/>
              </w:rPr>
            </w:pPr>
            <w:r w:rsidRPr="00CB1C9E">
              <w:rPr>
                <w:rFonts w:ascii="Arial" w:hAnsi="Arial" w:cs="Arial"/>
                <w:sz w:val="22"/>
                <w:szCs w:val="20"/>
              </w:rPr>
              <w:lastRenderedPageBreak/>
              <w:t>3</w:t>
            </w:r>
          </w:p>
        </w:tc>
        <w:tc>
          <w:tcPr>
            <w:tcW w:w="1691" w:type="dxa"/>
            <w:shd w:val="clear" w:color="auto" w:fill="FFFFFF" w:themeFill="background1"/>
          </w:tcPr>
          <w:p w14:paraId="003648DE" w14:textId="77777777" w:rsidR="003E4945" w:rsidRDefault="003E4945" w:rsidP="003E4945">
            <w:pPr>
              <w:pStyle w:val="Default"/>
              <w:rPr>
                <w:sz w:val="23"/>
                <w:szCs w:val="23"/>
              </w:rPr>
            </w:pPr>
            <w:r>
              <w:rPr>
                <w:sz w:val="23"/>
                <w:szCs w:val="23"/>
              </w:rPr>
              <w:t xml:space="preserve">Tech Specifications </w:t>
            </w:r>
          </w:p>
          <w:p w14:paraId="3D960B72" w14:textId="77777777" w:rsidR="003E4945" w:rsidRDefault="003E4945" w:rsidP="003E4945">
            <w:pPr>
              <w:pStyle w:val="Default"/>
              <w:rPr>
                <w:sz w:val="23"/>
                <w:szCs w:val="23"/>
              </w:rPr>
            </w:pPr>
            <w:r>
              <w:rPr>
                <w:sz w:val="23"/>
                <w:szCs w:val="23"/>
              </w:rPr>
              <w:t xml:space="preserve">2. Survey Method </w:t>
            </w:r>
          </w:p>
          <w:p w14:paraId="4041E0FE" w14:textId="77777777" w:rsidR="003E4945" w:rsidRDefault="003E4945" w:rsidP="003E4945">
            <w:pPr>
              <w:pStyle w:val="Default"/>
              <w:rPr>
                <w:sz w:val="23"/>
                <w:szCs w:val="23"/>
              </w:rPr>
            </w:pPr>
            <w:r>
              <w:rPr>
                <w:sz w:val="23"/>
                <w:szCs w:val="23"/>
              </w:rPr>
              <w:t xml:space="preserve">2.1 Aerial LiDAR Survey </w:t>
            </w:r>
          </w:p>
          <w:p w14:paraId="2023BF5E" w14:textId="01AB3763" w:rsidR="003E4945" w:rsidRPr="00955BBB" w:rsidRDefault="003E4945" w:rsidP="003E4945">
            <w:pPr>
              <w:rPr>
                <w:rFonts w:ascii="Arial" w:hAnsi="Arial" w:cs="Arial"/>
                <w:bCs/>
                <w:sz w:val="22"/>
                <w:szCs w:val="20"/>
              </w:rPr>
            </w:pPr>
            <w:r>
              <w:rPr>
                <w:sz w:val="23"/>
                <w:szCs w:val="23"/>
              </w:rPr>
              <w:t xml:space="preserve">Point b. iv </w:t>
            </w:r>
          </w:p>
          <w:p w14:paraId="0A14F86C" w14:textId="11DFE17F" w:rsidR="003E4945" w:rsidRPr="00955BBB" w:rsidRDefault="003E4945" w:rsidP="003E4945">
            <w:pPr>
              <w:rPr>
                <w:rFonts w:ascii="Arial" w:hAnsi="Arial" w:cs="Arial"/>
                <w:bCs/>
                <w:sz w:val="22"/>
                <w:szCs w:val="20"/>
              </w:rPr>
            </w:pPr>
          </w:p>
        </w:tc>
        <w:tc>
          <w:tcPr>
            <w:tcW w:w="3889" w:type="dxa"/>
            <w:shd w:val="clear" w:color="auto" w:fill="FFFFFF" w:themeFill="background1"/>
          </w:tcPr>
          <w:p w14:paraId="72175196" w14:textId="11C1BA5C" w:rsidR="003E4945" w:rsidRPr="00955BBB" w:rsidRDefault="003E4945" w:rsidP="003E4945">
            <w:pPr>
              <w:pStyle w:val="Default"/>
              <w:jc w:val="both"/>
              <w:rPr>
                <w:rFonts w:ascii="Arial" w:hAnsi="Arial" w:cs="Arial"/>
                <w:bCs/>
                <w:sz w:val="22"/>
                <w:szCs w:val="20"/>
              </w:rPr>
            </w:pPr>
            <w:r>
              <w:rPr>
                <w:sz w:val="23"/>
                <w:szCs w:val="23"/>
              </w:rPr>
              <w:t xml:space="preserve">iv. Establishment of vertical control referenced to MSL, Permanent Benchmarks to be undertaken by double tertiary leveling along the entire route by connecting target points. </w:t>
            </w:r>
          </w:p>
        </w:tc>
        <w:tc>
          <w:tcPr>
            <w:tcW w:w="5370" w:type="dxa"/>
            <w:shd w:val="clear" w:color="auto" w:fill="FFFFFF" w:themeFill="background1"/>
          </w:tcPr>
          <w:p w14:paraId="53AA967B" w14:textId="77777777" w:rsidR="003E4945" w:rsidRDefault="003E4945" w:rsidP="003E4945">
            <w:pPr>
              <w:pStyle w:val="Default"/>
              <w:jc w:val="both"/>
              <w:rPr>
                <w:sz w:val="23"/>
                <w:szCs w:val="23"/>
              </w:rPr>
            </w:pPr>
            <w:r>
              <w:rPr>
                <w:sz w:val="23"/>
                <w:szCs w:val="23"/>
              </w:rPr>
              <w:t>If we shall use the Survey of India (</w:t>
            </w:r>
            <w:proofErr w:type="spellStart"/>
            <w:r>
              <w:rPr>
                <w:sz w:val="23"/>
                <w:szCs w:val="23"/>
              </w:rPr>
              <w:t>SoI</w:t>
            </w:r>
            <w:proofErr w:type="spellEnd"/>
            <w:r>
              <w:rPr>
                <w:sz w:val="23"/>
                <w:szCs w:val="23"/>
              </w:rPr>
              <w:t xml:space="preserve">) CORS Network, the requirement of carrying out double tertiary levelling may not be required. </w:t>
            </w:r>
          </w:p>
          <w:p w14:paraId="15A33B9A" w14:textId="77777777" w:rsidR="003E4945" w:rsidRDefault="003E4945" w:rsidP="003E4945">
            <w:pPr>
              <w:pStyle w:val="Default"/>
              <w:jc w:val="both"/>
              <w:rPr>
                <w:sz w:val="23"/>
                <w:szCs w:val="23"/>
              </w:rPr>
            </w:pPr>
          </w:p>
          <w:p w14:paraId="525BD522" w14:textId="77777777" w:rsidR="003E4945" w:rsidRDefault="003E4945" w:rsidP="003E4945">
            <w:pPr>
              <w:pStyle w:val="Default"/>
              <w:jc w:val="both"/>
              <w:rPr>
                <w:sz w:val="23"/>
                <w:szCs w:val="23"/>
              </w:rPr>
            </w:pPr>
            <w:r>
              <w:rPr>
                <w:sz w:val="23"/>
                <w:szCs w:val="23"/>
              </w:rPr>
              <w:t xml:space="preserve">The double tertiary levelling in this challenging terrain will be a </w:t>
            </w:r>
            <w:proofErr w:type="gramStart"/>
            <w:r>
              <w:rPr>
                <w:sz w:val="23"/>
                <w:szCs w:val="23"/>
              </w:rPr>
              <w:t>time consuming</w:t>
            </w:r>
            <w:proofErr w:type="gramEnd"/>
            <w:r>
              <w:rPr>
                <w:sz w:val="23"/>
                <w:szCs w:val="23"/>
              </w:rPr>
              <w:t xml:space="preserve"> exercise and will affect the overall project duration. </w:t>
            </w:r>
          </w:p>
          <w:p w14:paraId="55AC783F" w14:textId="77777777" w:rsidR="003E4945" w:rsidRDefault="003E4945" w:rsidP="003E4945">
            <w:pPr>
              <w:pStyle w:val="Default"/>
              <w:jc w:val="both"/>
              <w:rPr>
                <w:sz w:val="23"/>
                <w:szCs w:val="23"/>
              </w:rPr>
            </w:pPr>
          </w:p>
          <w:p w14:paraId="618B0F77" w14:textId="7A65591F" w:rsidR="003E4945" w:rsidRPr="005A25B5" w:rsidRDefault="003E4945" w:rsidP="003E4945">
            <w:pPr>
              <w:jc w:val="both"/>
              <w:rPr>
                <w:rFonts w:ascii="Arial" w:hAnsi="Arial" w:cs="Arial"/>
                <w:bCs/>
                <w:sz w:val="22"/>
                <w:szCs w:val="20"/>
              </w:rPr>
            </w:pPr>
            <w:r>
              <w:rPr>
                <w:sz w:val="23"/>
                <w:szCs w:val="23"/>
              </w:rPr>
              <w:t xml:space="preserve">Kindly confirm. </w:t>
            </w:r>
          </w:p>
        </w:tc>
        <w:tc>
          <w:tcPr>
            <w:tcW w:w="3300" w:type="dxa"/>
            <w:shd w:val="clear" w:color="auto" w:fill="FFFFFF" w:themeFill="background1"/>
          </w:tcPr>
          <w:p w14:paraId="645B0E99" w14:textId="77777777" w:rsidR="00F56B8A" w:rsidRPr="00F56B8A" w:rsidRDefault="00F56B8A" w:rsidP="00F56B8A">
            <w:pPr>
              <w:jc w:val="both"/>
              <w:rPr>
                <w:rFonts w:ascii="Calibri" w:hAnsi="Calibri" w:cs="Calibri"/>
                <w:b/>
                <w:bCs/>
                <w:color w:val="000000"/>
                <w:sz w:val="23"/>
                <w:szCs w:val="23"/>
                <w:lang w:val="en-US" w:bidi="hi-IN"/>
              </w:rPr>
            </w:pPr>
            <w:r w:rsidRPr="00F56B8A">
              <w:rPr>
                <w:rFonts w:ascii="Calibri" w:hAnsi="Calibri" w:cs="Calibri"/>
                <w:b/>
                <w:bCs/>
                <w:color w:val="000000"/>
                <w:sz w:val="23"/>
                <w:szCs w:val="23"/>
                <w:lang w:val="en-US" w:bidi="hi-IN"/>
              </w:rPr>
              <w:t xml:space="preserve">As per the Survey of India’s Network Map of Continuously Operating Reference Stations (CORS), it is observed that CORS network is not available in certain stretches of line. Hence, provision of technical specification is to be followed. </w:t>
            </w:r>
          </w:p>
          <w:p w14:paraId="2EDD25F8" w14:textId="36B175DE" w:rsidR="003E4945" w:rsidRPr="00B1748B" w:rsidRDefault="00F56B8A" w:rsidP="00FA15BF">
            <w:pPr>
              <w:jc w:val="both"/>
              <w:rPr>
                <w:rFonts w:ascii="Arial" w:hAnsi="Arial" w:cs="Arial"/>
                <w:bCs/>
                <w:sz w:val="22"/>
                <w:szCs w:val="20"/>
              </w:rPr>
            </w:pPr>
            <w:r w:rsidRPr="00F56B8A">
              <w:rPr>
                <w:rFonts w:ascii="Calibri" w:hAnsi="Calibri" w:cs="Calibri"/>
                <w:b/>
                <w:bCs/>
                <w:color w:val="000000"/>
                <w:sz w:val="23"/>
                <w:szCs w:val="23"/>
                <w:lang w:val="en-US" w:bidi="hi-IN"/>
              </w:rPr>
              <w:t>For this bidder may use Survey of India/any other agencies Benchmarks viz. SOI’s CORS Network wherever available, as mentioned in technical specification</w:t>
            </w:r>
            <w:r w:rsidR="00A82DE0" w:rsidRPr="00A452AB">
              <w:rPr>
                <w:b/>
                <w:bCs/>
                <w:sz w:val="23"/>
                <w:szCs w:val="23"/>
              </w:rPr>
              <w:t xml:space="preserve">.  </w:t>
            </w:r>
          </w:p>
        </w:tc>
      </w:tr>
      <w:tr w:rsidR="000941C0" w:rsidRPr="001F5011" w14:paraId="5F421B26" w14:textId="77777777" w:rsidTr="0076058F">
        <w:trPr>
          <w:jc w:val="center"/>
        </w:trPr>
        <w:tc>
          <w:tcPr>
            <w:tcW w:w="629" w:type="dxa"/>
            <w:shd w:val="clear" w:color="auto" w:fill="FFFFFF" w:themeFill="background1"/>
          </w:tcPr>
          <w:p w14:paraId="7CCCEC2E" w14:textId="199AD61A" w:rsidR="000941C0" w:rsidRPr="00CB1C9E" w:rsidRDefault="00CB1C9E" w:rsidP="00CB1C9E">
            <w:pPr>
              <w:rPr>
                <w:rFonts w:ascii="Calibri" w:eastAsia="Calibri" w:hAnsi="Calibri" w:cs="Calibri"/>
              </w:rPr>
            </w:pPr>
            <w:r w:rsidRPr="00CB1C9E">
              <w:rPr>
                <w:rFonts w:ascii="Calibri" w:eastAsia="Calibri" w:hAnsi="Calibri" w:cs="Calibri"/>
              </w:rPr>
              <w:t>4</w:t>
            </w:r>
          </w:p>
        </w:tc>
        <w:tc>
          <w:tcPr>
            <w:tcW w:w="1691" w:type="dxa"/>
            <w:shd w:val="clear" w:color="auto" w:fill="FFFFFF" w:themeFill="background1"/>
          </w:tcPr>
          <w:p w14:paraId="60F959D2" w14:textId="77777777" w:rsidR="000941C0" w:rsidRDefault="000941C0" w:rsidP="000941C0">
            <w:pPr>
              <w:pStyle w:val="Default"/>
              <w:rPr>
                <w:sz w:val="23"/>
                <w:szCs w:val="23"/>
              </w:rPr>
            </w:pPr>
            <w:r>
              <w:rPr>
                <w:sz w:val="23"/>
                <w:szCs w:val="23"/>
              </w:rPr>
              <w:t xml:space="preserve">Section-III (BDS) </w:t>
            </w:r>
          </w:p>
          <w:p w14:paraId="58F7B92F" w14:textId="77777777" w:rsidR="000941C0" w:rsidRDefault="000941C0" w:rsidP="000941C0">
            <w:pPr>
              <w:pStyle w:val="Default"/>
              <w:rPr>
                <w:sz w:val="23"/>
                <w:szCs w:val="23"/>
              </w:rPr>
            </w:pPr>
            <w:r>
              <w:rPr>
                <w:sz w:val="23"/>
                <w:szCs w:val="23"/>
              </w:rPr>
              <w:lastRenderedPageBreak/>
              <w:t xml:space="preserve">BID DATA SHEETS (BDS) </w:t>
            </w:r>
          </w:p>
          <w:p w14:paraId="32882F7E" w14:textId="77777777" w:rsidR="000941C0" w:rsidRDefault="000941C0" w:rsidP="000941C0">
            <w:pPr>
              <w:pStyle w:val="Default"/>
              <w:rPr>
                <w:sz w:val="23"/>
                <w:szCs w:val="23"/>
              </w:rPr>
            </w:pPr>
            <w:r>
              <w:rPr>
                <w:sz w:val="23"/>
                <w:szCs w:val="23"/>
              </w:rPr>
              <w:t xml:space="preserve">ITB 29. </w:t>
            </w:r>
          </w:p>
          <w:p w14:paraId="5C8DA8A1" w14:textId="3B10E702" w:rsidR="000941C0" w:rsidRDefault="000941C0" w:rsidP="000941C0">
            <w:pPr>
              <w:pStyle w:val="Default"/>
              <w:rPr>
                <w:sz w:val="23"/>
                <w:szCs w:val="23"/>
              </w:rPr>
            </w:pPr>
            <w:r>
              <w:rPr>
                <w:sz w:val="23"/>
                <w:szCs w:val="23"/>
              </w:rPr>
              <w:t xml:space="preserve">Sl. No. 49 </w:t>
            </w:r>
          </w:p>
        </w:tc>
        <w:tc>
          <w:tcPr>
            <w:tcW w:w="3889" w:type="dxa"/>
            <w:shd w:val="clear" w:color="auto" w:fill="FFFFFF" w:themeFill="background1"/>
          </w:tcPr>
          <w:p w14:paraId="5427FB40" w14:textId="77777777" w:rsidR="000941C0" w:rsidRDefault="000941C0" w:rsidP="000941C0">
            <w:pPr>
              <w:pStyle w:val="Default"/>
              <w:jc w:val="both"/>
              <w:rPr>
                <w:sz w:val="23"/>
                <w:szCs w:val="23"/>
              </w:rPr>
            </w:pPr>
            <w:r>
              <w:rPr>
                <w:b/>
                <w:bCs/>
                <w:sz w:val="23"/>
                <w:szCs w:val="23"/>
              </w:rPr>
              <w:lastRenderedPageBreak/>
              <w:t xml:space="preserve">The Time for Completion </w:t>
            </w:r>
          </w:p>
          <w:p w14:paraId="418B1582" w14:textId="65127C90" w:rsidR="000941C0" w:rsidRDefault="000941C0" w:rsidP="000941C0">
            <w:pPr>
              <w:pStyle w:val="Default"/>
              <w:jc w:val="both"/>
              <w:rPr>
                <w:sz w:val="23"/>
                <w:szCs w:val="23"/>
              </w:rPr>
            </w:pPr>
            <w:r>
              <w:rPr>
                <w:sz w:val="23"/>
                <w:szCs w:val="23"/>
              </w:rPr>
              <w:t xml:space="preserve">Duration in months from the effective date of Contract – </w:t>
            </w:r>
            <w:r>
              <w:rPr>
                <w:b/>
                <w:bCs/>
                <w:sz w:val="23"/>
                <w:szCs w:val="23"/>
              </w:rPr>
              <w:t xml:space="preserve">05 Months </w:t>
            </w:r>
          </w:p>
        </w:tc>
        <w:tc>
          <w:tcPr>
            <w:tcW w:w="5370" w:type="dxa"/>
            <w:shd w:val="clear" w:color="auto" w:fill="FFFFFF" w:themeFill="background1"/>
          </w:tcPr>
          <w:p w14:paraId="7CDFACB3" w14:textId="77777777" w:rsidR="000941C0" w:rsidRDefault="000941C0" w:rsidP="000941C0">
            <w:pPr>
              <w:pStyle w:val="Default"/>
              <w:jc w:val="both"/>
              <w:rPr>
                <w:sz w:val="23"/>
                <w:szCs w:val="23"/>
              </w:rPr>
            </w:pPr>
            <w:r>
              <w:rPr>
                <w:sz w:val="23"/>
                <w:szCs w:val="23"/>
              </w:rPr>
              <w:t xml:space="preserve">Considering the nature of work in an undulated high terrain condition, it will be difficult, to complete the </w:t>
            </w:r>
            <w:r>
              <w:rPr>
                <w:sz w:val="23"/>
                <w:szCs w:val="23"/>
              </w:rPr>
              <w:lastRenderedPageBreak/>
              <w:t xml:space="preserve">work execution, as per the scope of work, within the given 5 months duration. </w:t>
            </w:r>
          </w:p>
          <w:p w14:paraId="2BF14125" w14:textId="77777777" w:rsidR="000941C0" w:rsidRDefault="000941C0" w:rsidP="000941C0">
            <w:pPr>
              <w:pStyle w:val="Default"/>
              <w:jc w:val="both"/>
              <w:rPr>
                <w:sz w:val="23"/>
                <w:szCs w:val="23"/>
              </w:rPr>
            </w:pPr>
            <w:r>
              <w:rPr>
                <w:sz w:val="23"/>
                <w:szCs w:val="23"/>
              </w:rPr>
              <w:t xml:space="preserve">Thus, we request you to kindly increase the timeline of the work completion, up to 8 months. </w:t>
            </w:r>
          </w:p>
          <w:p w14:paraId="0FC50115" w14:textId="4944E1B2" w:rsidR="000941C0" w:rsidRDefault="000941C0" w:rsidP="000941C0">
            <w:pPr>
              <w:pStyle w:val="Default"/>
              <w:jc w:val="both"/>
              <w:rPr>
                <w:sz w:val="23"/>
                <w:szCs w:val="23"/>
              </w:rPr>
            </w:pPr>
            <w:r>
              <w:rPr>
                <w:sz w:val="23"/>
                <w:szCs w:val="23"/>
              </w:rPr>
              <w:t xml:space="preserve">We also request you, to kindly consider any delay occurred in the work progress, due to the circumstances, which is beyond the control of the agency, by extending the time for the work completion, without imposing any penalty charges/ LD. </w:t>
            </w:r>
          </w:p>
        </w:tc>
        <w:tc>
          <w:tcPr>
            <w:tcW w:w="3300" w:type="dxa"/>
            <w:shd w:val="clear" w:color="auto" w:fill="FFFFFF" w:themeFill="background1"/>
          </w:tcPr>
          <w:p w14:paraId="13C748D7" w14:textId="5C07AF47" w:rsidR="000941C0" w:rsidRPr="00E9184C" w:rsidRDefault="000941C0" w:rsidP="000941C0">
            <w:pPr>
              <w:jc w:val="both"/>
              <w:rPr>
                <w:b/>
                <w:bCs/>
                <w:highlight w:val="yellow"/>
              </w:rPr>
            </w:pPr>
            <w:r>
              <w:rPr>
                <w:b/>
                <w:bCs/>
              </w:rPr>
              <w:lastRenderedPageBreak/>
              <w:t xml:space="preserve">Bidder to adhere to the completion time of 05 months as mentioned in bid document. </w:t>
            </w:r>
          </w:p>
        </w:tc>
      </w:tr>
      <w:tr w:rsidR="000941C0" w:rsidRPr="001F5011" w14:paraId="71C3FF23" w14:textId="77777777" w:rsidTr="0076058F">
        <w:trPr>
          <w:jc w:val="center"/>
        </w:trPr>
        <w:tc>
          <w:tcPr>
            <w:tcW w:w="629" w:type="dxa"/>
            <w:shd w:val="clear" w:color="auto" w:fill="FFFFFF" w:themeFill="background1"/>
          </w:tcPr>
          <w:p w14:paraId="4DE425DB" w14:textId="7F4B3FE1" w:rsidR="000941C0" w:rsidRPr="00CB1C9E" w:rsidRDefault="00CB1C9E" w:rsidP="00CB1C9E">
            <w:pPr>
              <w:rPr>
                <w:rFonts w:ascii="Calibri" w:eastAsia="Calibri" w:hAnsi="Calibri" w:cs="Calibri"/>
              </w:rPr>
            </w:pPr>
            <w:r w:rsidRPr="00CB1C9E">
              <w:rPr>
                <w:rFonts w:ascii="Calibri" w:eastAsia="Calibri" w:hAnsi="Calibri" w:cs="Calibri"/>
              </w:rPr>
              <w:t>5</w:t>
            </w:r>
          </w:p>
        </w:tc>
        <w:tc>
          <w:tcPr>
            <w:tcW w:w="1691" w:type="dxa"/>
            <w:shd w:val="clear" w:color="auto" w:fill="FFFFFF" w:themeFill="background1"/>
          </w:tcPr>
          <w:p w14:paraId="3050A85C" w14:textId="77777777" w:rsidR="000941C0" w:rsidRDefault="000941C0" w:rsidP="000941C0">
            <w:pPr>
              <w:pStyle w:val="Default"/>
              <w:rPr>
                <w:sz w:val="23"/>
                <w:szCs w:val="23"/>
              </w:rPr>
            </w:pPr>
            <w:r>
              <w:rPr>
                <w:sz w:val="23"/>
                <w:szCs w:val="23"/>
              </w:rPr>
              <w:t xml:space="preserve">Section-III (BDS) </w:t>
            </w:r>
          </w:p>
          <w:p w14:paraId="2157A232" w14:textId="77777777" w:rsidR="000941C0" w:rsidRDefault="000941C0" w:rsidP="000941C0">
            <w:pPr>
              <w:pStyle w:val="Default"/>
              <w:rPr>
                <w:sz w:val="23"/>
                <w:szCs w:val="23"/>
              </w:rPr>
            </w:pPr>
            <w:r>
              <w:rPr>
                <w:sz w:val="23"/>
                <w:szCs w:val="23"/>
              </w:rPr>
              <w:t xml:space="preserve">BID DATA SHEETS (BDS) </w:t>
            </w:r>
          </w:p>
          <w:p w14:paraId="39F62AA9" w14:textId="77777777" w:rsidR="000941C0" w:rsidRDefault="000941C0" w:rsidP="000941C0">
            <w:pPr>
              <w:pStyle w:val="Default"/>
              <w:rPr>
                <w:sz w:val="23"/>
                <w:szCs w:val="23"/>
              </w:rPr>
            </w:pPr>
            <w:r>
              <w:rPr>
                <w:sz w:val="23"/>
                <w:szCs w:val="23"/>
              </w:rPr>
              <w:t xml:space="preserve">ITB 29. </w:t>
            </w:r>
          </w:p>
          <w:p w14:paraId="448D2E88" w14:textId="33CF6EB6" w:rsidR="000941C0" w:rsidRDefault="000941C0" w:rsidP="000941C0">
            <w:pPr>
              <w:pStyle w:val="Default"/>
              <w:rPr>
                <w:sz w:val="23"/>
                <w:szCs w:val="23"/>
              </w:rPr>
            </w:pPr>
            <w:r>
              <w:rPr>
                <w:sz w:val="23"/>
                <w:szCs w:val="23"/>
              </w:rPr>
              <w:t xml:space="preserve">Sl. No. 49 </w:t>
            </w:r>
          </w:p>
        </w:tc>
        <w:tc>
          <w:tcPr>
            <w:tcW w:w="3889" w:type="dxa"/>
            <w:shd w:val="clear" w:color="auto" w:fill="FFFFFF" w:themeFill="background1"/>
          </w:tcPr>
          <w:p w14:paraId="773EE76D" w14:textId="1BF54DCF" w:rsidR="000941C0" w:rsidRPr="00F300E5" w:rsidRDefault="000941C0" w:rsidP="000941C0">
            <w:pPr>
              <w:pStyle w:val="Default"/>
              <w:jc w:val="both"/>
              <w:rPr>
                <w:sz w:val="23"/>
                <w:szCs w:val="23"/>
              </w:rPr>
            </w:pPr>
            <w:r>
              <w:rPr>
                <w:sz w:val="23"/>
                <w:szCs w:val="23"/>
              </w:rPr>
              <w:t>-</w:t>
            </w:r>
          </w:p>
        </w:tc>
        <w:tc>
          <w:tcPr>
            <w:tcW w:w="5370" w:type="dxa"/>
            <w:shd w:val="clear" w:color="auto" w:fill="FFFFFF" w:themeFill="background1"/>
          </w:tcPr>
          <w:p w14:paraId="43414080" w14:textId="682D4A86" w:rsidR="000941C0" w:rsidRDefault="000941C0" w:rsidP="000941C0">
            <w:pPr>
              <w:pStyle w:val="Default"/>
              <w:jc w:val="both"/>
              <w:rPr>
                <w:sz w:val="23"/>
                <w:szCs w:val="23"/>
              </w:rPr>
            </w:pPr>
            <w:r w:rsidRPr="00F300E5">
              <w:rPr>
                <w:sz w:val="23"/>
                <w:szCs w:val="23"/>
              </w:rPr>
              <w:t>Increase in Project timeline at minimum 9 months</w:t>
            </w:r>
          </w:p>
        </w:tc>
        <w:tc>
          <w:tcPr>
            <w:tcW w:w="3300" w:type="dxa"/>
            <w:shd w:val="clear" w:color="auto" w:fill="FFFFFF" w:themeFill="background1"/>
          </w:tcPr>
          <w:p w14:paraId="39544ABD" w14:textId="341E4B76" w:rsidR="000941C0" w:rsidRPr="00E9184C" w:rsidRDefault="000941C0" w:rsidP="00FA15BF">
            <w:pPr>
              <w:jc w:val="both"/>
              <w:rPr>
                <w:b/>
                <w:bCs/>
                <w:highlight w:val="yellow"/>
              </w:rPr>
            </w:pPr>
            <w:r>
              <w:rPr>
                <w:b/>
                <w:bCs/>
              </w:rPr>
              <w:t xml:space="preserve">Bidder to adhere to the completion time of 05 months as mentioned in bid document. </w:t>
            </w:r>
          </w:p>
        </w:tc>
      </w:tr>
      <w:tr w:rsidR="000941C0" w:rsidRPr="001F5011" w14:paraId="203D6DBE" w14:textId="77777777" w:rsidTr="0076058F">
        <w:trPr>
          <w:jc w:val="center"/>
        </w:trPr>
        <w:tc>
          <w:tcPr>
            <w:tcW w:w="629" w:type="dxa"/>
            <w:shd w:val="clear" w:color="auto" w:fill="FFFFFF" w:themeFill="background1"/>
          </w:tcPr>
          <w:p w14:paraId="1A1D002C" w14:textId="14933B21" w:rsidR="000941C0" w:rsidRPr="00CB1C9E" w:rsidRDefault="00CB1C9E" w:rsidP="000941C0">
            <w:pPr>
              <w:jc w:val="center"/>
              <w:rPr>
                <w:rFonts w:ascii="Calibri" w:eastAsia="Calibri" w:hAnsi="Calibri" w:cs="Calibri"/>
              </w:rPr>
            </w:pPr>
            <w:r w:rsidRPr="00CB1C9E">
              <w:rPr>
                <w:rFonts w:ascii="Calibri" w:eastAsia="Calibri" w:hAnsi="Calibri" w:cs="Calibri"/>
              </w:rPr>
              <w:t>6</w:t>
            </w:r>
          </w:p>
        </w:tc>
        <w:tc>
          <w:tcPr>
            <w:tcW w:w="1691" w:type="dxa"/>
            <w:shd w:val="clear" w:color="auto" w:fill="FFFFFF" w:themeFill="background1"/>
          </w:tcPr>
          <w:p w14:paraId="7E9DBED0" w14:textId="1B4EB1C5" w:rsidR="000941C0" w:rsidRPr="00D85D5D" w:rsidRDefault="000941C0" w:rsidP="000941C0">
            <w:pPr>
              <w:pStyle w:val="Default"/>
              <w:rPr>
                <w:sz w:val="23"/>
                <w:szCs w:val="23"/>
              </w:rPr>
            </w:pPr>
            <w:r>
              <w:rPr>
                <w:sz w:val="23"/>
                <w:szCs w:val="23"/>
              </w:rPr>
              <w:t>Vol-</w:t>
            </w:r>
            <w:r w:rsidRPr="00D85D5D">
              <w:rPr>
                <w:sz w:val="23"/>
                <w:szCs w:val="23"/>
              </w:rPr>
              <w:t>II - Technical Specifications</w:t>
            </w:r>
          </w:p>
          <w:p w14:paraId="04AE3B0F" w14:textId="77777777" w:rsidR="000941C0" w:rsidRPr="00D85D5D" w:rsidRDefault="000941C0" w:rsidP="000941C0">
            <w:pPr>
              <w:pStyle w:val="Default"/>
              <w:rPr>
                <w:sz w:val="23"/>
                <w:szCs w:val="23"/>
              </w:rPr>
            </w:pPr>
            <w:r w:rsidRPr="00D85D5D">
              <w:rPr>
                <w:sz w:val="23"/>
                <w:szCs w:val="23"/>
              </w:rPr>
              <w:t>Section-II</w:t>
            </w:r>
          </w:p>
          <w:p w14:paraId="659C69A7" w14:textId="75472ADB" w:rsidR="000941C0" w:rsidRDefault="000941C0" w:rsidP="000941C0">
            <w:pPr>
              <w:pStyle w:val="Default"/>
              <w:rPr>
                <w:sz w:val="23"/>
                <w:szCs w:val="23"/>
              </w:rPr>
            </w:pPr>
            <w:r>
              <w:rPr>
                <w:sz w:val="23"/>
                <w:szCs w:val="23"/>
              </w:rPr>
              <w:t>Clause-</w:t>
            </w:r>
            <w:r w:rsidRPr="00D85D5D">
              <w:rPr>
                <w:sz w:val="23"/>
                <w:szCs w:val="23"/>
              </w:rPr>
              <w:t>5.2.3</w:t>
            </w:r>
          </w:p>
        </w:tc>
        <w:tc>
          <w:tcPr>
            <w:tcW w:w="3889" w:type="dxa"/>
            <w:shd w:val="clear" w:color="auto" w:fill="FFFFFF" w:themeFill="background1"/>
          </w:tcPr>
          <w:p w14:paraId="1841E7B3" w14:textId="77777777" w:rsidR="000941C0" w:rsidRDefault="000941C0" w:rsidP="000941C0">
            <w:pPr>
              <w:pStyle w:val="Default"/>
              <w:jc w:val="both"/>
              <w:rPr>
                <w:sz w:val="22"/>
              </w:rPr>
            </w:pPr>
            <w:r>
              <w:rPr>
                <w:sz w:val="22"/>
                <w:szCs w:val="22"/>
              </w:rPr>
              <w:t xml:space="preserve">Contractor shall make his own arrangements to establish the co-ordinate system required to position boreholes, tests pits and other field test locations as per the drawings/ sketches supplied by Employer. Contractor shall determine the reduced levels (RL’s) at these locations with respect to benchmarks used in the detailed survey. Two reference lines shall be established based on survey data/details. Contractor shall provide at site all required survey instruments to the satisfactions of the </w:t>
            </w:r>
            <w:r>
              <w:rPr>
                <w:sz w:val="22"/>
                <w:szCs w:val="22"/>
              </w:rPr>
              <w:lastRenderedPageBreak/>
              <w:t xml:space="preserve">Employer so that the work can be carried out accurately according to specifications and drawings. Contractor shall arrange to collect the data regarding change of course of rivers, major natural streams and </w:t>
            </w:r>
            <w:proofErr w:type="spellStart"/>
            <w:r>
              <w:rPr>
                <w:sz w:val="22"/>
                <w:szCs w:val="22"/>
              </w:rPr>
              <w:t>nalas</w:t>
            </w:r>
            <w:proofErr w:type="spellEnd"/>
            <w:r>
              <w:rPr>
                <w:sz w:val="22"/>
                <w:szCs w:val="22"/>
              </w:rPr>
              <w:t xml:space="preserve">, etc., encountered along the transmission line route from the best available sources and shall furnish complete hydrological details at the tower location including maximum velocity discharge, highest flood </w:t>
            </w:r>
          </w:p>
          <w:p w14:paraId="3C8E2B6C" w14:textId="77777777" w:rsidR="000941C0" w:rsidRDefault="000941C0" w:rsidP="000941C0">
            <w:pPr>
              <w:pStyle w:val="Default"/>
              <w:jc w:val="both"/>
              <w:rPr>
                <w:b/>
                <w:bCs/>
                <w:sz w:val="23"/>
                <w:szCs w:val="23"/>
              </w:rPr>
            </w:pPr>
          </w:p>
        </w:tc>
        <w:tc>
          <w:tcPr>
            <w:tcW w:w="5370" w:type="dxa"/>
            <w:shd w:val="clear" w:color="auto" w:fill="FFFFFF" w:themeFill="background1"/>
          </w:tcPr>
          <w:p w14:paraId="12501FCA" w14:textId="77777777" w:rsidR="000941C0" w:rsidRDefault="000941C0" w:rsidP="000941C0">
            <w:pPr>
              <w:pStyle w:val="Default"/>
              <w:jc w:val="both"/>
              <w:rPr>
                <w:sz w:val="22"/>
              </w:rPr>
            </w:pPr>
            <w:r>
              <w:rPr>
                <w:sz w:val="22"/>
                <w:szCs w:val="22"/>
              </w:rPr>
              <w:lastRenderedPageBreak/>
              <w:t xml:space="preserve">There is a mention of hydraulic particulars of river, which shall be basically used for structures constructed on/across the river unlike our case. Request you to kindly confirm whether hydrological study is to be conducted. </w:t>
            </w:r>
          </w:p>
          <w:p w14:paraId="35249C76" w14:textId="77777777" w:rsidR="000941C0" w:rsidRDefault="000941C0" w:rsidP="000941C0">
            <w:pPr>
              <w:pStyle w:val="Default"/>
              <w:jc w:val="both"/>
              <w:rPr>
                <w:sz w:val="23"/>
                <w:szCs w:val="23"/>
              </w:rPr>
            </w:pPr>
          </w:p>
        </w:tc>
        <w:tc>
          <w:tcPr>
            <w:tcW w:w="3300" w:type="dxa"/>
            <w:shd w:val="clear" w:color="auto" w:fill="FFFFFF" w:themeFill="background1"/>
          </w:tcPr>
          <w:p w14:paraId="5893269E" w14:textId="205794A1" w:rsidR="000941C0" w:rsidRPr="00E9184C" w:rsidRDefault="00CA2158" w:rsidP="00FA15BF">
            <w:pPr>
              <w:jc w:val="both"/>
              <w:rPr>
                <w:b/>
                <w:bCs/>
                <w:highlight w:val="yellow"/>
              </w:rPr>
            </w:pPr>
            <w:r>
              <w:rPr>
                <w:rFonts w:ascii="Calibri" w:hAnsi="Calibri" w:cs="Calibri"/>
                <w:b/>
                <w:bCs/>
                <w:color w:val="000000"/>
                <w:sz w:val="23"/>
                <w:szCs w:val="23"/>
                <w:lang w:val="en-US" w:bidi="hi-IN"/>
              </w:rPr>
              <w:t xml:space="preserve">The </w:t>
            </w:r>
            <w:r w:rsidRPr="00F56B8A">
              <w:rPr>
                <w:rFonts w:ascii="Calibri" w:hAnsi="Calibri" w:cs="Calibri"/>
                <w:b/>
                <w:bCs/>
                <w:color w:val="000000"/>
                <w:sz w:val="23"/>
                <w:szCs w:val="23"/>
                <w:lang w:val="en-US" w:bidi="hi-IN"/>
              </w:rPr>
              <w:t>provision of technical specification is to be followed.</w:t>
            </w:r>
          </w:p>
        </w:tc>
      </w:tr>
      <w:tr w:rsidR="000941C0" w:rsidRPr="001F5011" w14:paraId="2656011F" w14:textId="77777777" w:rsidTr="0076058F">
        <w:trPr>
          <w:jc w:val="center"/>
        </w:trPr>
        <w:tc>
          <w:tcPr>
            <w:tcW w:w="629" w:type="dxa"/>
            <w:shd w:val="clear" w:color="auto" w:fill="FFFFFF" w:themeFill="background1"/>
          </w:tcPr>
          <w:p w14:paraId="40BE91AA" w14:textId="549CBF37" w:rsidR="000941C0" w:rsidRPr="00CB1C9E" w:rsidRDefault="00CB1C9E" w:rsidP="000941C0">
            <w:pPr>
              <w:jc w:val="center"/>
              <w:rPr>
                <w:rFonts w:ascii="Calibri" w:eastAsia="Calibri" w:hAnsi="Calibri" w:cs="Calibri"/>
              </w:rPr>
            </w:pPr>
            <w:r w:rsidRPr="00CB1C9E">
              <w:rPr>
                <w:rFonts w:ascii="Calibri" w:eastAsia="Calibri" w:hAnsi="Calibri" w:cs="Calibri"/>
              </w:rPr>
              <w:t>7</w:t>
            </w:r>
          </w:p>
        </w:tc>
        <w:tc>
          <w:tcPr>
            <w:tcW w:w="1691" w:type="dxa"/>
            <w:shd w:val="clear" w:color="auto" w:fill="FFFFFF" w:themeFill="background1"/>
          </w:tcPr>
          <w:p w14:paraId="77DF389E" w14:textId="307DAF14" w:rsidR="000941C0" w:rsidRPr="00760974" w:rsidRDefault="000941C0" w:rsidP="000941C0">
            <w:pPr>
              <w:pStyle w:val="Default"/>
              <w:rPr>
                <w:sz w:val="23"/>
                <w:szCs w:val="23"/>
              </w:rPr>
            </w:pPr>
            <w:r>
              <w:rPr>
                <w:sz w:val="23"/>
                <w:szCs w:val="23"/>
              </w:rPr>
              <w:t>Vol-</w:t>
            </w:r>
            <w:r w:rsidRPr="00760974">
              <w:rPr>
                <w:sz w:val="23"/>
                <w:szCs w:val="23"/>
              </w:rPr>
              <w:t>I</w:t>
            </w:r>
          </w:p>
          <w:p w14:paraId="1C580FC4" w14:textId="6B6CA1D0" w:rsidR="000941C0" w:rsidRPr="00760974" w:rsidRDefault="000941C0" w:rsidP="000941C0">
            <w:pPr>
              <w:pStyle w:val="Default"/>
              <w:rPr>
                <w:sz w:val="23"/>
                <w:szCs w:val="23"/>
              </w:rPr>
            </w:pPr>
            <w:r w:rsidRPr="00760974">
              <w:rPr>
                <w:sz w:val="23"/>
                <w:szCs w:val="23"/>
              </w:rPr>
              <w:t>Section-III</w:t>
            </w:r>
          </w:p>
          <w:p w14:paraId="69E6FEDF" w14:textId="796190FD" w:rsidR="000941C0" w:rsidRDefault="000941C0" w:rsidP="000941C0">
            <w:pPr>
              <w:pStyle w:val="Default"/>
              <w:rPr>
                <w:sz w:val="23"/>
                <w:szCs w:val="23"/>
              </w:rPr>
            </w:pPr>
            <w:r w:rsidRPr="00760974">
              <w:rPr>
                <w:sz w:val="23"/>
                <w:szCs w:val="23"/>
              </w:rPr>
              <w:t>ITB 24.1 (c)</w:t>
            </w:r>
          </w:p>
        </w:tc>
        <w:tc>
          <w:tcPr>
            <w:tcW w:w="3889" w:type="dxa"/>
            <w:shd w:val="clear" w:color="auto" w:fill="FFFFFF" w:themeFill="background1"/>
          </w:tcPr>
          <w:p w14:paraId="608F5D3E" w14:textId="77777777" w:rsidR="000941C0" w:rsidRDefault="000941C0" w:rsidP="000941C0">
            <w:pPr>
              <w:pStyle w:val="Default"/>
              <w:jc w:val="both"/>
              <w:rPr>
                <w:sz w:val="22"/>
              </w:rPr>
            </w:pPr>
            <w:r>
              <w:rPr>
                <w:sz w:val="22"/>
                <w:szCs w:val="22"/>
              </w:rPr>
              <w:t xml:space="preserve">Duration in months from the effective date of Contract - 05 (Five) Months </w:t>
            </w:r>
          </w:p>
          <w:p w14:paraId="5DCCA23A" w14:textId="77777777" w:rsidR="000941C0" w:rsidRDefault="000941C0" w:rsidP="000941C0">
            <w:pPr>
              <w:pStyle w:val="Default"/>
              <w:jc w:val="both"/>
              <w:rPr>
                <w:b/>
                <w:bCs/>
                <w:sz w:val="23"/>
                <w:szCs w:val="23"/>
              </w:rPr>
            </w:pPr>
          </w:p>
        </w:tc>
        <w:tc>
          <w:tcPr>
            <w:tcW w:w="5370" w:type="dxa"/>
            <w:shd w:val="clear" w:color="auto" w:fill="FFFFFF" w:themeFill="background1"/>
          </w:tcPr>
          <w:p w14:paraId="0E787685" w14:textId="34A37D09" w:rsidR="000941C0" w:rsidRDefault="000941C0" w:rsidP="000941C0">
            <w:pPr>
              <w:pStyle w:val="Default"/>
              <w:jc w:val="both"/>
              <w:rPr>
                <w:sz w:val="23"/>
                <w:szCs w:val="23"/>
              </w:rPr>
            </w:pPr>
            <w:r>
              <w:rPr>
                <w:sz w:val="22"/>
                <w:szCs w:val="22"/>
              </w:rPr>
              <w:t xml:space="preserve">The AOI of the project lies in a highly undulated terrain and extreme weather conditions. Considering the inaccessibility of our AOI during the extreme weather conditions in those regions, which is likely to affect our project timeline, we request you to kindly consider the project duration as 5 months excluding the adverse weather period in between, if any, from the effective date of contract. </w:t>
            </w:r>
          </w:p>
        </w:tc>
        <w:tc>
          <w:tcPr>
            <w:tcW w:w="3300" w:type="dxa"/>
            <w:shd w:val="clear" w:color="auto" w:fill="FFFFFF" w:themeFill="background1"/>
          </w:tcPr>
          <w:p w14:paraId="3E6791ED" w14:textId="1EA35DAC" w:rsidR="000941C0" w:rsidRPr="00E9184C" w:rsidRDefault="000941C0" w:rsidP="00FA15BF">
            <w:pPr>
              <w:jc w:val="both"/>
              <w:rPr>
                <w:b/>
                <w:bCs/>
                <w:highlight w:val="yellow"/>
              </w:rPr>
            </w:pPr>
            <w:r>
              <w:rPr>
                <w:b/>
                <w:bCs/>
              </w:rPr>
              <w:t xml:space="preserve">Bidder to adhere to the completion time of 05 months as mentioned in bid document. </w:t>
            </w:r>
          </w:p>
        </w:tc>
      </w:tr>
      <w:tr w:rsidR="00076A0B" w:rsidRPr="001F5011" w14:paraId="3871B3EC" w14:textId="77777777" w:rsidTr="0076058F">
        <w:trPr>
          <w:jc w:val="center"/>
        </w:trPr>
        <w:tc>
          <w:tcPr>
            <w:tcW w:w="629" w:type="dxa"/>
            <w:shd w:val="clear" w:color="auto" w:fill="FFFFFF" w:themeFill="background1"/>
          </w:tcPr>
          <w:p w14:paraId="05E8A2BD" w14:textId="2E260F04" w:rsidR="00076A0B" w:rsidRPr="00CB1C9E" w:rsidRDefault="00CB1C9E" w:rsidP="00076A0B">
            <w:pPr>
              <w:jc w:val="center"/>
              <w:rPr>
                <w:rFonts w:ascii="Calibri" w:eastAsia="Calibri" w:hAnsi="Calibri" w:cs="Calibri"/>
              </w:rPr>
            </w:pPr>
            <w:r w:rsidRPr="00CB1C9E">
              <w:rPr>
                <w:rFonts w:ascii="Calibri" w:eastAsia="Calibri" w:hAnsi="Calibri" w:cs="Calibri"/>
              </w:rPr>
              <w:t>8</w:t>
            </w:r>
          </w:p>
        </w:tc>
        <w:tc>
          <w:tcPr>
            <w:tcW w:w="1691" w:type="dxa"/>
            <w:shd w:val="clear" w:color="auto" w:fill="FFFFFF" w:themeFill="background1"/>
          </w:tcPr>
          <w:p w14:paraId="68DBF106" w14:textId="77777777" w:rsidR="00076A0B" w:rsidRDefault="00076A0B" w:rsidP="00076A0B">
            <w:pPr>
              <w:pStyle w:val="Default"/>
              <w:rPr>
                <w:sz w:val="23"/>
                <w:szCs w:val="23"/>
              </w:rPr>
            </w:pPr>
            <w:r>
              <w:rPr>
                <w:sz w:val="23"/>
                <w:szCs w:val="23"/>
              </w:rPr>
              <w:t xml:space="preserve">03 Section -III(BDS) </w:t>
            </w:r>
          </w:p>
          <w:p w14:paraId="0A31EFF2" w14:textId="77777777" w:rsidR="00076A0B" w:rsidRDefault="00076A0B" w:rsidP="00076A0B">
            <w:pPr>
              <w:pStyle w:val="Default"/>
              <w:rPr>
                <w:sz w:val="23"/>
                <w:szCs w:val="23"/>
              </w:rPr>
            </w:pPr>
            <w:r>
              <w:rPr>
                <w:sz w:val="23"/>
                <w:szCs w:val="23"/>
              </w:rPr>
              <w:t xml:space="preserve">ITB 24.1 (c) </w:t>
            </w:r>
          </w:p>
          <w:p w14:paraId="313CA77B" w14:textId="77777777" w:rsidR="00076A0B" w:rsidRDefault="00076A0B" w:rsidP="00076A0B">
            <w:pPr>
              <w:pStyle w:val="Default"/>
              <w:rPr>
                <w:sz w:val="23"/>
                <w:szCs w:val="23"/>
              </w:rPr>
            </w:pPr>
          </w:p>
          <w:p w14:paraId="48B7E917" w14:textId="77777777" w:rsidR="00076A0B" w:rsidRDefault="00076A0B" w:rsidP="00076A0B">
            <w:pPr>
              <w:pStyle w:val="Default"/>
              <w:rPr>
                <w:sz w:val="23"/>
                <w:szCs w:val="23"/>
              </w:rPr>
            </w:pPr>
          </w:p>
        </w:tc>
        <w:tc>
          <w:tcPr>
            <w:tcW w:w="3889" w:type="dxa"/>
            <w:shd w:val="clear" w:color="auto" w:fill="FFFFFF" w:themeFill="background1"/>
          </w:tcPr>
          <w:p w14:paraId="6F5C601C" w14:textId="77777777" w:rsidR="00076A0B" w:rsidRDefault="00076A0B" w:rsidP="00076A0B">
            <w:pPr>
              <w:pStyle w:val="Default"/>
              <w:jc w:val="both"/>
              <w:rPr>
                <w:sz w:val="23"/>
                <w:szCs w:val="23"/>
              </w:rPr>
            </w:pPr>
            <w:r>
              <w:rPr>
                <w:sz w:val="23"/>
                <w:szCs w:val="23"/>
              </w:rPr>
              <w:t xml:space="preserve">Duration in months from the effective date of Contract (5 Months) </w:t>
            </w:r>
          </w:p>
          <w:p w14:paraId="5275F0EE" w14:textId="77777777" w:rsidR="00076A0B" w:rsidRDefault="00076A0B" w:rsidP="00076A0B">
            <w:pPr>
              <w:pStyle w:val="Default"/>
              <w:jc w:val="both"/>
              <w:rPr>
                <w:sz w:val="22"/>
                <w:szCs w:val="22"/>
              </w:rPr>
            </w:pPr>
          </w:p>
        </w:tc>
        <w:tc>
          <w:tcPr>
            <w:tcW w:w="5370" w:type="dxa"/>
            <w:shd w:val="clear" w:color="auto" w:fill="FFFFFF" w:themeFill="background1"/>
          </w:tcPr>
          <w:p w14:paraId="11A8CD41" w14:textId="77976EBC" w:rsidR="00076A0B" w:rsidRPr="00C560F6" w:rsidRDefault="00076A0B" w:rsidP="00076A0B">
            <w:pPr>
              <w:pStyle w:val="Default"/>
              <w:jc w:val="both"/>
              <w:rPr>
                <w:sz w:val="23"/>
                <w:szCs w:val="23"/>
              </w:rPr>
            </w:pPr>
            <w:r>
              <w:rPr>
                <w:sz w:val="23"/>
                <w:szCs w:val="23"/>
              </w:rPr>
              <w:t xml:space="preserve">It is requested to keep the project duration at least 8 months as five months won’t be sufficient for this vast scope of work. It is requested to consider the period between March to October towards the 8 months for the area between Mandi and </w:t>
            </w:r>
            <w:proofErr w:type="spellStart"/>
            <w:r>
              <w:rPr>
                <w:sz w:val="23"/>
                <w:szCs w:val="23"/>
              </w:rPr>
              <w:t>Phyang</w:t>
            </w:r>
            <w:proofErr w:type="spellEnd"/>
            <w:r>
              <w:rPr>
                <w:sz w:val="23"/>
                <w:szCs w:val="23"/>
              </w:rPr>
              <w:t xml:space="preserve">, as the favorable weather conditions, availability of </w:t>
            </w:r>
            <w:proofErr w:type="gramStart"/>
            <w:r>
              <w:rPr>
                <w:sz w:val="23"/>
                <w:szCs w:val="23"/>
              </w:rPr>
              <w:t>roads ,</w:t>
            </w:r>
            <w:proofErr w:type="gramEnd"/>
            <w:r>
              <w:rPr>
                <w:sz w:val="23"/>
                <w:szCs w:val="23"/>
              </w:rPr>
              <w:t xml:space="preserve"> logistics for sustaining the ground teams and Aerial survey are feasible only during this period. </w:t>
            </w:r>
          </w:p>
        </w:tc>
        <w:tc>
          <w:tcPr>
            <w:tcW w:w="3300" w:type="dxa"/>
            <w:shd w:val="clear" w:color="auto" w:fill="FFFFFF" w:themeFill="background1"/>
          </w:tcPr>
          <w:p w14:paraId="13D6F495" w14:textId="7D041B5E" w:rsidR="00076A0B" w:rsidRDefault="00076A0B" w:rsidP="00076A0B">
            <w:pPr>
              <w:rPr>
                <w:b/>
                <w:bCs/>
              </w:rPr>
            </w:pPr>
            <w:r>
              <w:rPr>
                <w:b/>
                <w:bCs/>
              </w:rPr>
              <w:t>Bidder to adhere to the completion time of 05 months as mentioned in bid document.</w:t>
            </w:r>
          </w:p>
        </w:tc>
      </w:tr>
      <w:tr w:rsidR="00076A0B" w:rsidRPr="001F5011" w14:paraId="22CA89B4" w14:textId="77777777" w:rsidTr="0076058F">
        <w:trPr>
          <w:jc w:val="center"/>
        </w:trPr>
        <w:tc>
          <w:tcPr>
            <w:tcW w:w="629" w:type="dxa"/>
            <w:shd w:val="clear" w:color="auto" w:fill="FFFFFF" w:themeFill="background1"/>
          </w:tcPr>
          <w:p w14:paraId="7F29C8ED" w14:textId="1CB23DF6" w:rsidR="00076A0B" w:rsidRPr="00CB1C9E" w:rsidRDefault="00CB1C9E" w:rsidP="00076A0B">
            <w:pPr>
              <w:jc w:val="center"/>
              <w:rPr>
                <w:rFonts w:ascii="Calibri" w:eastAsia="Calibri" w:hAnsi="Calibri" w:cs="Calibri"/>
              </w:rPr>
            </w:pPr>
            <w:r w:rsidRPr="00CB1C9E">
              <w:rPr>
                <w:rFonts w:ascii="Calibri" w:eastAsia="Calibri" w:hAnsi="Calibri" w:cs="Calibri"/>
              </w:rPr>
              <w:lastRenderedPageBreak/>
              <w:t>9</w:t>
            </w:r>
          </w:p>
        </w:tc>
        <w:tc>
          <w:tcPr>
            <w:tcW w:w="1691" w:type="dxa"/>
            <w:shd w:val="clear" w:color="auto" w:fill="FFFFFF" w:themeFill="background1"/>
          </w:tcPr>
          <w:p w14:paraId="48995E7E" w14:textId="77777777" w:rsidR="00076A0B" w:rsidRDefault="00076A0B" w:rsidP="00076A0B">
            <w:pPr>
              <w:pStyle w:val="Default"/>
              <w:rPr>
                <w:sz w:val="23"/>
                <w:szCs w:val="23"/>
              </w:rPr>
            </w:pPr>
            <w:r w:rsidRPr="000232C5">
              <w:rPr>
                <w:sz w:val="23"/>
                <w:szCs w:val="23"/>
              </w:rPr>
              <w:t>5. Geotechnical Investigations</w:t>
            </w:r>
          </w:p>
          <w:p w14:paraId="0A631D02" w14:textId="77777777" w:rsidR="00076A0B" w:rsidRDefault="00076A0B" w:rsidP="00076A0B">
            <w:pPr>
              <w:pStyle w:val="Default"/>
              <w:rPr>
                <w:sz w:val="23"/>
                <w:szCs w:val="23"/>
              </w:rPr>
            </w:pPr>
          </w:p>
          <w:p w14:paraId="010E2689" w14:textId="21894368" w:rsidR="00076A0B" w:rsidRDefault="00076A0B" w:rsidP="00076A0B">
            <w:pPr>
              <w:pStyle w:val="Default"/>
              <w:rPr>
                <w:sz w:val="23"/>
                <w:szCs w:val="23"/>
              </w:rPr>
            </w:pPr>
            <w:r w:rsidRPr="000232C5">
              <w:rPr>
                <w:sz w:val="23"/>
                <w:szCs w:val="23"/>
              </w:rPr>
              <w:t>5.2 Scope</w:t>
            </w:r>
          </w:p>
        </w:tc>
        <w:tc>
          <w:tcPr>
            <w:tcW w:w="3889" w:type="dxa"/>
            <w:shd w:val="clear" w:color="auto" w:fill="FFFFFF" w:themeFill="background1"/>
          </w:tcPr>
          <w:p w14:paraId="16E901C1" w14:textId="5773B8C0" w:rsidR="00076A0B" w:rsidRDefault="00076A0B" w:rsidP="00076A0B">
            <w:pPr>
              <w:pStyle w:val="Default"/>
              <w:jc w:val="both"/>
              <w:rPr>
                <w:sz w:val="22"/>
                <w:szCs w:val="22"/>
              </w:rPr>
            </w:pPr>
            <w:r w:rsidRPr="000232C5">
              <w:rPr>
                <w:sz w:val="22"/>
                <w:szCs w:val="22"/>
              </w:rPr>
              <w:t xml:space="preserve">The scope of work includes detail soil investigations and furnishing bore log data at various tower locations. The provisional quantities have been indicated in Bill </w:t>
            </w:r>
            <w:proofErr w:type="gramStart"/>
            <w:r w:rsidRPr="000232C5">
              <w:rPr>
                <w:sz w:val="22"/>
                <w:szCs w:val="22"/>
              </w:rPr>
              <w:t>Of</w:t>
            </w:r>
            <w:proofErr w:type="gramEnd"/>
            <w:r w:rsidRPr="000232C5">
              <w:rPr>
                <w:sz w:val="22"/>
                <w:szCs w:val="22"/>
              </w:rPr>
              <w:t xml:space="preserve"> Quantities. Detailed soil investigations shall be carried out at least at one location for every five-kilometer line stretch besides critical locations like railway crossing, river crossing etc. However, during actual execution of work, the quantities shall be decided by the Engineer - in - Charge, depending upon the soil strata and terrain. Based on the bore log data/ soil parameter/ soil investigation results, the Contractor shall recommend the type of foundations suitable for each location and the same shall be got approved by the Employer</w:t>
            </w:r>
          </w:p>
        </w:tc>
        <w:tc>
          <w:tcPr>
            <w:tcW w:w="5370" w:type="dxa"/>
            <w:shd w:val="clear" w:color="auto" w:fill="FFFFFF" w:themeFill="background1"/>
          </w:tcPr>
          <w:p w14:paraId="03F5147F" w14:textId="5D85DFF5" w:rsidR="00076A0B" w:rsidRDefault="00076A0B" w:rsidP="00076A0B">
            <w:pPr>
              <w:pStyle w:val="Default"/>
              <w:jc w:val="both"/>
              <w:rPr>
                <w:sz w:val="22"/>
                <w:szCs w:val="22"/>
              </w:rPr>
            </w:pPr>
            <w:r w:rsidRPr="00BA67F7">
              <w:rPr>
                <w:sz w:val="22"/>
                <w:szCs w:val="22"/>
              </w:rPr>
              <w:t xml:space="preserve">In this type of high-altitude terrain especially after Mandi and Up to </w:t>
            </w:r>
            <w:proofErr w:type="spellStart"/>
            <w:r w:rsidRPr="00BA67F7">
              <w:rPr>
                <w:sz w:val="22"/>
                <w:szCs w:val="22"/>
              </w:rPr>
              <w:t>Phyang</w:t>
            </w:r>
            <w:proofErr w:type="spellEnd"/>
            <w:r w:rsidRPr="00BA67F7">
              <w:rPr>
                <w:sz w:val="22"/>
                <w:szCs w:val="22"/>
              </w:rPr>
              <w:t xml:space="preserve">, it is well-high impossible to transport the Boring machine to tower locations as there is no road at most of the places. The geo-technical investigations must be restricted to locations only where roads exist. This is being recommended since the financial implications of making boreholes in this area are very high. In case it is not possible at this stage to estimate the quantity of boreholes, </w:t>
            </w:r>
            <w:proofErr w:type="gramStart"/>
            <w:r w:rsidRPr="00BA67F7">
              <w:rPr>
                <w:sz w:val="22"/>
                <w:szCs w:val="22"/>
              </w:rPr>
              <w:t>It</w:t>
            </w:r>
            <w:proofErr w:type="gramEnd"/>
            <w:r w:rsidRPr="00BA67F7">
              <w:rPr>
                <w:sz w:val="22"/>
                <w:szCs w:val="22"/>
              </w:rPr>
              <w:t xml:space="preserve"> is recommended that boreholes be paid as per the quantity in running meters actually dug onsite. In the terrain beyond Mandi, the soil strata comprise of hard rock where it is impossible to dig below 3 Ft. Hence these criteria should be amended as it is seen in the RFP that 7m/ 3m or more depths are envisaged.</w:t>
            </w:r>
          </w:p>
        </w:tc>
        <w:tc>
          <w:tcPr>
            <w:tcW w:w="3300" w:type="dxa"/>
            <w:shd w:val="clear" w:color="auto" w:fill="FFFFFF" w:themeFill="background1"/>
          </w:tcPr>
          <w:p w14:paraId="6C2000C5" w14:textId="1941A969" w:rsidR="00076A0B" w:rsidRDefault="00786F03" w:rsidP="00076A0B">
            <w:pPr>
              <w:rPr>
                <w:b/>
                <w:bCs/>
              </w:rPr>
            </w:pPr>
            <w:r>
              <w:rPr>
                <w:rFonts w:ascii="Calibri" w:hAnsi="Calibri" w:cs="Calibri"/>
                <w:b/>
                <w:bCs/>
                <w:color w:val="000000"/>
                <w:sz w:val="23"/>
                <w:szCs w:val="23"/>
                <w:lang w:val="en-US" w:bidi="hi-IN"/>
              </w:rPr>
              <w:t xml:space="preserve">The </w:t>
            </w:r>
            <w:r w:rsidRPr="00F56B8A">
              <w:rPr>
                <w:rFonts w:ascii="Calibri" w:hAnsi="Calibri" w:cs="Calibri"/>
                <w:b/>
                <w:bCs/>
                <w:color w:val="000000"/>
                <w:sz w:val="23"/>
                <w:szCs w:val="23"/>
                <w:lang w:val="en-US" w:bidi="hi-IN"/>
              </w:rPr>
              <w:t>provision of technical specification is to be followed.</w:t>
            </w:r>
          </w:p>
        </w:tc>
      </w:tr>
      <w:bookmarkEnd w:id="0"/>
    </w:tbl>
    <w:p w14:paraId="6A018C28" w14:textId="61F40A3B" w:rsidR="00E05E90" w:rsidRDefault="00E05E90" w:rsidP="0064384A">
      <w:pPr>
        <w:widowControl w:val="0"/>
        <w:autoSpaceDE w:val="0"/>
        <w:autoSpaceDN w:val="0"/>
        <w:spacing w:after="0" w:line="240" w:lineRule="auto"/>
        <w:rPr>
          <w:rFonts w:cs="Times New Roman"/>
          <w:bCs/>
          <w:sz w:val="22"/>
        </w:rPr>
      </w:pPr>
    </w:p>
    <w:sectPr w:rsidR="00E05E90" w:rsidSect="00CC0EBB">
      <w:headerReference w:type="default" r:id="rId7"/>
      <w:footerReference w:type="default" r:id="rId8"/>
      <w:type w:val="continuous"/>
      <w:pgSz w:w="16840" w:h="11910" w:orient="landscape"/>
      <w:pgMar w:top="2119" w:right="1247" w:bottom="820" w:left="1276" w:header="585" w:footer="1569" w:gutter="0"/>
      <w:cols w:space="319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53B33" w14:textId="77777777" w:rsidR="001A4A39" w:rsidRDefault="001A4A39" w:rsidP="00656EAE">
      <w:pPr>
        <w:spacing w:after="0" w:line="240" w:lineRule="auto"/>
      </w:pPr>
      <w:r>
        <w:separator/>
      </w:r>
    </w:p>
  </w:endnote>
  <w:endnote w:type="continuationSeparator" w:id="0">
    <w:p w14:paraId="769A6448" w14:textId="77777777" w:rsidR="001A4A39" w:rsidRDefault="001A4A39" w:rsidP="00656EAE">
      <w:pPr>
        <w:spacing w:after="0" w:line="240" w:lineRule="auto"/>
      </w:pPr>
      <w:r>
        <w:continuationSeparator/>
      </w:r>
    </w:p>
  </w:endnote>
  <w:endnote w:type="continuationNotice" w:id="1">
    <w:p w14:paraId="2FCC2809" w14:textId="77777777" w:rsidR="001A4A39" w:rsidRDefault="001A4A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altName w:val="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7403216"/>
      <w:docPartObj>
        <w:docPartGallery w:val="Page Numbers (Bottom of Page)"/>
        <w:docPartUnique/>
      </w:docPartObj>
    </w:sdtPr>
    <w:sdtEndPr/>
    <w:sdtContent>
      <w:sdt>
        <w:sdtPr>
          <w:id w:val="-1769616900"/>
          <w:docPartObj>
            <w:docPartGallery w:val="Page Numbers (Top of Page)"/>
            <w:docPartUnique/>
          </w:docPartObj>
        </w:sdtPr>
        <w:sdtEndPr/>
        <w:sdtContent>
          <w:p w14:paraId="60B088FE" w14:textId="42CD6E84" w:rsidR="00CB1C9E" w:rsidRDefault="00CB1C9E">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sdtContent>
  </w:sdt>
  <w:p w14:paraId="5506F1C6" w14:textId="6B095937" w:rsidR="00D6505F" w:rsidRDefault="00D6505F">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E574C" w14:textId="77777777" w:rsidR="001A4A39" w:rsidRDefault="001A4A39" w:rsidP="00656EAE">
      <w:pPr>
        <w:spacing w:after="0" w:line="240" w:lineRule="auto"/>
      </w:pPr>
      <w:r>
        <w:separator/>
      </w:r>
    </w:p>
  </w:footnote>
  <w:footnote w:type="continuationSeparator" w:id="0">
    <w:p w14:paraId="36D57F21" w14:textId="77777777" w:rsidR="001A4A39" w:rsidRDefault="001A4A39" w:rsidP="00656EAE">
      <w:pPr>
        <w:spacing w:after="0" w:line="240" w:lineRule="auto"/>
      </w:pPr>
      <w:r>
        <w:continuationSeparator/>
      </w:r>
    </w:p>
  </w:footnote>
  <w:footnote w:type="continuationNotice" w:id="1">
    <w:p w14:paraId="0193936B" w14:textId="77777777" w:rsidR="001A4A39" w:rsidRDefault="001A4A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6F29C" w14:textId="56B463C6" w:rsidR="00CC0EBB" w:rsidRPr="002523E4" w:rsidRDefault="00CC0EBB" w:rsidP="00CC0EBB">
    <w:pPr>
      <w:ind w:right="-185"/>
      <w:jc w:val="both"/>
      <w:rPr>
        <w:rFonts w:ascii="Book Antiqua" w:hAnsi="Book Antiqua" w:cs="Arial"/>
        <w:b/>
        <w:bCs/>
        <w:sz w:val="22"/>
      </w:rPr>
    </w:pPr>
    <w:bookmarkStart w:id="1" w:name="_Hlk76638634"/>
    <w:bookmarkStart w:id="2" w:name="_Hlk76638635"/>
    <w:r>
      <w:rPr>
        <w:rFonts w:ascii="Book Antiqua" w:hAnsi="Book Antiqua" w:cs="Arial"/>
        <w:b/>
        <w:bCs/>
      </w:rPr>
      <w:t>Clarification</w:t>
    </w:r>
    <w:r w:rsidRPr="005E2B19">
      <w:rPr>
        <w:rFonts w:ascii="Book Antiqua" w:hAnsi="Book Antiqua" w:cs="Arial"/>
        <w:b/>
        <w:bCs/>
      </w:rPr>
      <w:t xml:space="preserve"> No-</w:t>
    </w:r>
    <w:r>
      <w:rPr>
        <w:rFonts w:ascii="Book Antiqua" w:hAnsi="Book Antiqua" w:cs="Arial"/>
        <w:b/>
        <w:bCs/>
      </w:rPr>
      <w:t>1(Technical)</w:t>
    </w:r>
    <w:r w:rsidRPr="005E2B19">
      <w:rPr>
        <w:rFonts w:ascii="Book Antiqua" w:hAnsi="Book Antiqua" w:cs="Arial"/>
        <w:b/>
        <w:bCs/>
      </w:rPr>
      <w:t xml:space="preserve"> dated </w:t>
    </w:r>
    <w:r w:rsidR="00EB63E9">
      <w:rPr>
        <w:rFonts w:ascii="Book Antiqua" w:hAnsi="Book Antiqua" w:cs="Arial"/>
        <w:b/>
        <w:bCs/>
      </w:rPr>
      <w:t>11</w:t>
    </w:r>
    <w:r>
      <w:rPr>
        <w:rFonts w:ascii="Book Antiqua" w:hAnsi="Book Antiqua" w:cs="Arial"/>
        <w:b/>
        <w:bCs/>
      </w:rPr>
      <w:t>/03/2024</w:t>
    </w:r>
    <w:r w:rsidRPr="005E2B19">
      <w:rPr>
        <w:rFonts w:ascii="Book Antiqua" w:hAnsi="Book Antiqua" w:cs="Arial"/>
        <w:b/>
        <w:bCs/>
      </w:rPr>
      <w:t xml:space="preserve"> </w:t>
    </w:r>
    <w:bookmarkEnd w:id="1"/>
    <w:bookmarkEnd w:id="2"/>
    <w:r>
      <w:rPr>
        <w:rFonts w:ascii="Book Antiqua" w:hAnsi="Book Antiqua"/>
        <w:b/>
        <w:sz w:val="22"/>
      </w:rPr>
      <w:t xml:space="preserve">to the Bidding Documents of </w:t>
    </w:r>
    <w:r w:rsidRPr="002523E4">
      <w:rPr>
        <w:rFonts w:ascii="Book Antiqua" w:hAnsi="Book Antiqua" w:cs="Arial"/>
        <w:b/>
        <w:bCs/>
        <w:sz w:val="22"/>
        <w:u w:val="single"/>
      </w:rPr>
      <w:t>Aerial LiDAR survey Package LS01</w:t>
    </w:r>
    <w:r w:rsidRPr="002523E4">
      <w:rPr>
        <w:rFonts w:ascii="Book Antiqua" w:hAnsi="Book Antiqua" w:cs="Arial"/>
        <w:b/>
        <w:bCs/>
        <w:sz w:val="22"/>
      </w:rPr>
      <w:t xml:space="preserve"> of a) ±350 kV HVDC Pang to </w:t>
    </w:r>
    <w:proofErr w:type="spellStart"/>
    <w:r w:rsidRPr="002523E4">
      <w:rPr>
        <w:rFonts w:ascii="Book Antiqua" w:hAnsi="Book Antiqua" w:cs="Arial"/>
        <w:b/>
        <w:bCs/>
        <w:sz w:val="22"/>
      </w:rPr>
      <w:t>Bharatgarh</w:t>
    </w:r>
    <w:proofErr w:type="spellEnd"/>
    <w:r w:rsidRPr="002523E4">
      <w:rPr>
        <w:rFonts w:ascii="Book Antiqua" w:hAnsi="Book Antiqua" w:cs="Arial"/>
        <w:b/>
        <w:bCs/>
        <w:sz w:val="22"/>
      </w:rPr>
      <w:t xml:space="preserve"> TL (part of ±350 kV HVDC Pang to </w:t>
    </w:r>
    <w:proofErr w:type="spellStart"/>
    <w:r w:rsidRPr="002523E4">
      <w:rPr>
        <w:rFonts w:ascii="Book Antiqua" w:hAnsi="Book Antiqua" w:cs="Arial"/>
        <w:b/>
        <w:bCs/>
        <w:sz w:val="22"/>
      </w:rPr>
      <w:t>Kaithal</w:t>
    </w:r>
    <w:proofErr w:type="spellEnd"/>
    <w:r w:rsidRPr="002523E4">
      <w:rPr>
        <w:rFonts w:ascii="Book Antiqua" w:hAnsi="Book Antiqua" w:cs="Arial"/>
        <w:b/>
        <w:bCs/>
        <w:sz w:val="22"/>
      </w:rPr>
      <w:t xml:space="preserve">) b) 220 kV S/C Pang- </w:t>
    </w:r>
    <w:proofErr w:type="spellStart"/>
    <w:r w:rsidRPr="002523E4">
      <w:rPr>
        <w:rFonts w:ascii="Book Antiqua" w:hAnsi="Book Antiqua" w:cs="Arial"/>
        <w:b/>
        <w:bCs/>
        <w:sz w:val="22"/>
      </w:rPr>
      <w:t>Phyang</w:t>
    </w:r>
    <w:proofErr w:type="spellEnd"/>
    <w:r w:rsidRPr="002523E4">
      <w:rPr>
        <w:rFonts w:ascii="Book Antiqua" w:hAnsi="Book Antiqua" w:cs="Arial"/>
        <w:b/>
        <w:bCs/>
        <w:sz w:val="22"/>
      </w:rPr>
      <w:t xml:space="preserve"> line (on D/C Towers) associated with Transmission system for evacuation of RE power from renewable energy parks in </w:t>
    </w:r>
    <w:proofErr w:type="spellStart"/>
    <w:r w:rsidRPr="002523E4">
      <w:rPr>
        <w:rFonts w:ascii="Book Antiqua" w:hAnsi="Book Antiqua" w:cs="Arial"/>
        <w:b/>
        <w:bCs/>
        <w:sz w:val="22"/>
      </w:rPr>
      <w:t>Leh</w:t>
    </w:r>
    <w:proofErr w:type="spellEnd"/>
    <w:r w:rsidRPr="002523E4">
      <w:rPr>
        <w:rFonts w:ascii="Book Antiqua" w:hAnsi="Book Antiqua" w:cs="Arial"/>
        <w:b/>
        <w:bCs/>
        <w:sz w:val="22"/>
      </w:rPr>
      <w:t xml:space="preserve"> (5 GW </w:t>
    </w:r>
    <w:proofErr w:type="spellStart"/>
    <w:r w:rsidRPr="002523E4">
      <w:rPr>
        <w:rFonts w:ascii="Book Antiqua" w:hAnsi="Book Antiqua" w:cs="Arial"/>
        <w:b/>
        <w:bCs/>
        <w:sz w:val="22"/>
      </w:rPr>
      <w:t>Leh-Kaithal</w:t>
    </w:r>
    <w:proofErr w:type="spellEnd"/>
    <w:r w:rsidRPr="002523E4">
      <w:rPr>
        <w:rFonts w:ascii="Book Antiqua" w:hAnsi="Book Antiqua" w:cs="Arial"/>
        <w:b/>
        <w:bCs/>
        <w:sz w:val="22"/>
      </w:rPr>
      <w:t xml:space="preserve"> transmission corridor).; </w:t>
    </w:r>
  </w:p>
  <w:p w14:paraId="60F88F33" w14:textId="62C0A94A" w:rsidR="00D6505F" w:rsidRPr="00CC0EBB" w:rsidRDefault="00CC0EBB" w:rsidP="00CC0EBB">
    <w:pPr>
      <w:ind w:right="-185"/>
      <w:jc w:val="both"/>
      <w:rPr>
        <w:rFonts w:ascii="Book Antiqua" w:hAnsi="Book Antiqua" w:cs="Arial"/>
        <w:b/>
        <w:bCs/>
      </w:rPr>
    </w:pPr>
    <w:r w:rsidRPr="002523E4">
      <w:rPr>
        <w:rFonts w:ascii="Book Antiqua" w:hAnsi="Book Antiqua" w:cs="Arial"/>
        <w:b/>
        <w:bCs/>
        <w:sz w:val="22"/>
      </w:rPr>
      <w:t>Spec. No.: CC/NT/S-SRVY/DOM/A02/24/02866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847D1"/>
    <w:multiLevelType w:val="hybridMultilevel"/>
    <w:tmpl w:val="08A4FEC2"/>
    <w:lvl w:ilvl="0" w:tplc="0A2C7C92">
      <w:start w:val="1"/>
      <w:numFmt w:val="lowerLetter"/>
      <w:lvlText w:val="(%1)"/>
      <w:lvlJc w:val="left"/>
      <w:pPr>
        <w:ind w:left="564" w:hanging="425"/>
      </w:pPr>
      <w:rPr>
        <w:rFonts w:ascii="Cambria" w:eastAsia="Cambria" w:hAnsi="Cambria" w:cs="Cambria" w:hint="default"/>
        <w:color w:val="202020"/>
        <w:spacing w:val="-1"/>
        <w:w w:val="100"/>
        <w:sz w:val="22"/>
        <w:szCs w:val="22"/>
        <w:lang w:val="en-US" w:eastAsia="en-US" w:bidi="ar-SA"/>
      </w:rPr>
    </w:lvl>
    <w:lvl w:ilvl="1" w:tplc="59BCF07C">
      <w:start w:val="1"/>
      <w:numFmt w:val="lowerRoman"/>
      <w:lvlText w:val="(%2)"/>
      <w:lvlJc w:val="left"/>
      <w:pPr>
        <w:ind w:left="848" w:hanging="428"/>
      </w:pPr>
      <w:rPr>
        <w:rFonts w:ascii="Cambria" w:eastAsia="Cambria" w:hAnsi="Cambria" w:cs="Cambria" w:hint="default"/>
        <w:color w:val="202020"/>
        <w:spacing w:val="-1"/>
        <w:w w:val="100"/>
        <w:sz w:val="22"/>
        <w:szCs w:val="22"/>
        <w:lang w:val="en-US" w:eastAsia="en-US" w:bidi="ar-SA"/>
      </w:rPr>
    </w:lvl>
    <w:lvl w:ilvl="2" w:tplc="57141904">
      <w:numFmt w:val="bullet"/>
      <w:lvlText w:val="•"/>
      <w:lvlJc w:val="left"/>
      <w:pPr>
        <w:ind w:left="840" w:hanging="428"/>
      </w:pPr>
      <w:rPr>
        <w:rFonts w:hint="default"/>
        <w:lang w:val="en-US" w:eastAsia="en-US" w:bidi="ar-SA"/>
      </w:rPr>
    </w:lvl>
    <w:lvl w:ilvl="3" w:tplc="3662BC98">
      <w:numFmt w:val="bullet"/>
      <w:lvlText w:val="•"/>
      <w:lvlJc w:val="left"/>
      <w:pPr>
        <w:ind w:left="1554" w:hanging="428"/>
      </w:pPr>
      <w:rPr>
        <w:rFonts w:hint="default"/>
        <w:lang w:val="en-US" w:eastAsia="en-US" w:bidi="ar-SA"/>
      </w:rPr>
    </w:lvl>
    <w:lvl w:ilvl="4" w:tplc="8D102C72">
      <w:numFmt w:val="bullet"/>
      <w:lvlText w:val="•"/>
      <w:lvlJc w:val="left"/>
      <w:pPr>
        <w:ind w:left="2268" w:hanging="428"/>
      </w:pPr>
      <w:rPr>
        <w:rFonts w:hint="default"/>
        <w:lang w:val="en-US" w:eastAsia="en-US" w:bidi="ar-SA"/>
      </w:rPr>
    </w:lvl>
    <w:lvl w:ilvl="5" w:tplc="8D940ECE">
      <w:numFmt w:val="bullet"/>
      <w:lvlText w:val="•"/>
      <w:lvlJc w:val="left"/>
      <w:pPr>
        <w:ind w:left="2982" w:hanging="428"/>
      </w:pPr>
      <w:rPr>
        <w:rFonts w:hint="default"/>
        <w:lang w:val="en-US" w:eastAsia="en-US" w:bidi="ar-SA"/>
      </w:rPr>
    </w:lvl>
    <w:lvl w:ilvl="6" w:tplc="4D5C527E">
      <w:numFmt w:val="bullet"/>
      <w:lvlText w:val="•"/>
      <w:lvlJc w:val="left"/>
      <w:pPr>
        <w:ind w:left="3696" w:hanging="428"/>
      </w:pPr>
      <w:rPr>
        <w:rFonts w:hint="default"/>
        <w:lang w:val="en-US" w:eastAsia="en-US" w:bidi="ar-SA"/>
      </w:rPr>
    </w:lvl>
    <w:lvl w:ilvl="7" w:tplc="19C4E72C">
      <w:numFmt w:val="bullet"/>
      <w:lvlText w:val="•"/>
      <w:lvlJc w:val="left"/>
      <w:pPr>
        <w:ind w:left="4410" w:hanging="428"/>
      </w:pPr>
      <w:rPr>
        <w:rFonts w:hint="default"/>
        <w:lang w:val="en-US" w:eastAsia="en-US" w:bidi="ar-SA"/>
      </w:rPr>
    </w:lvl>
    <w:lvl w:ilvl="8" w:tplc="0D5497E4">
      <w:numFmt w:val="bullet"/>
      <w:lvlText w:val="•"/>
      <w:lvlJc w:val="left"/>
      <w:pPr>
        <w:ind w:left="5124" w:hanging="428"/>
      </w:pPr>
      <w:rPr>
        <w:rFonts w:hint="default"/>
        <w:lang w:val="en-US" w:eastAsia="en-US" w:bidi="ar-SA"/>
      </w:rPr>
    </w:lvl>
  </w:abstractNum>
  <w:abstractNum w:abstractNumId="1" w15:restartNumberingAfterBreak="0">
    <w:nsid w:val="03D82110"/>
    <w:multiLevelType w:val="hybridMultilevel"/>
    <w:tmpl w:val="4D46D60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67DE42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E0E719B"/>
    <w:multiLevelType w:val="hybridMultilevel"/>
    <w:tmpl w:val="08A4FEC2"/>
    <w:lvl w:ilvl="0" w:tplc="0A2C7C92">
      <w:start w:val="1"/>
      <w:numFmt w:val="lowerLetter"/>
      <w:lvlText w:val="(%1)"/>
      <w:lvlJc w:val="left"/>
      <w:pPr>
        <w:ind w:left="564" w:hanging="425"/>
      </w:pPr>
      <w:rPr>
        <w:rFonts w:ascii="Cambria" w:eastAsia="Cambria" w:hAnsi="Cambria" w:cs="Cambria" w:hint="default"/>
        <w:color w:val="202020"/>
        <w:spacing w:val="-1"/>
        <w:w w:val="100"/>
        <w:sz w:val="22"/>
        <w:szCs w:val="22"/>
        <w:lang w:val="en-US" w:eastAsia="en-US" w:bidi="ar-SA"/>
      </w:rPr>
    </w:lvl>
    <w:lvl w:ilvl="1" w:tplc="59BCF07C">
      <w:start w:val="1"/>
      <w:numFmt w:val="lowerRoman"/>
      <w:lvlText w:val="(%2)"/>
      <w:lvlJc w:val="left"/>
      <w:pPr>
        <w:ind w:left="848" w:hanging="428"/>
      </w:pPr>
      <w:rPr>
        <w:rFonts w:ascii="Cambria" w:eastAsia="Cambria" w:hAnsi="Cambria" w:cs="Cambria" w:hint="default"/>
        <w:color w:val="202020"/>
        <w:spacing w:val="-1"/>
        <w:w w:val="100"/>
        <w:sz w:val="22"/>
        <w:szCs w:val="22"/>
        <w:lang w:val="en-US" w:eastAsia="en-US" w:bidi="ar-SA"/>
      </w:rPr>
    </w:lvl>
    <w:lvl w:ilvl="2" w:tplc="57141904">
      <w:numFmt w:val="bullet"/>
      <w:lvlText w:val="•"/>
      <w:lvlJc w:val="left"/>
      <w:pPr>
        <w:ind w:left="840" w:hanging="428"/>
      </w:pPr>
      <w:rPr>
        <w:rFonts w:hint="default"/>
        <w:lang w:val="en-US" w:eastAsia="en-US" w:bidi="ar-SA"/>
      </w:rPr>
    </w:lvl>
    <w:lvl w:ilvl="3" w:tplc="3662BC98">
      <w:numFmt w:val="bullet"/>
      <w:lvlText w:val="•"/>
      <w:lvlJc w:val="left"/>
      <w:pPr>
        <w:ind w:left="1554" w:hanging="428"/>
      </w:pPr>
      <w:rPr>
        <w:rFonts w:hint="default"/>
        <w:lang w:val="en-US" w:eastAsia="en-US" w:bidi="ar-SA"/>
      </w:rPr>
    </w:lvl>
    <w:lvl w:ilvl="4" w:tplc="8D102C72">
      <w:numFmt w:val="bullet"/>
      <w:lvlText w:val="•"/>
      <w:lvlJc w:val="left"/>
      <w:pPr>
        <w:ind w:left="2268" w:hanging="428"/>
      </w:pPr>
      <w:rPr>
        <w:rFonts w:hint="default"/>
        <w:lang w:val="en-US" w:eastAsia="en-US" w:bidi="ar-SA"/>
      </w:rPr>
    </w:lvl>
    <w:lvl w:ilvl="5" w:tplc="8D940ECE">
      <w:numFmt w:val="bullet"/>
      <w:lvlText w:val="•"/>
      <w:lvlJc w:val="left"/>
      <w:pPr>
        <w:ind w:left="2982" w:hanging="428"/>
      </w:pPr>
      <w:rPr>
        <w:rFonts w:hint="default"/>
        <w:lang w:val="en-US" w:eastAsia="en-US" w:bidi="ar-SA"/>
      </w:rPr>
    </w:lvl>
    <w:lvl w:ilvl="6" w:tplc="4D5C527E">
      <w:numFmt w:val="bullet"/>
      <w:lvlText w:val="•"/>
      <w:lvlJc w:val="left"/>
      <w:pPr>
        <w:ind w:left="3696" w:hanging="428"/>
      </w:pPr>
      <w:rPr>
        <w:rFonts w:hint="default"/>
        <w:lang w:val="en-US" w:eastAsia="en-US" w:bidi="ar-SA"/>
      </w:rPr>
    </w:lvl>
    <w:lvl w:ilvl="7" w:tplc="19C4E72C">
      <w:numFmt w:val="bullet"/>
      <w:lvlText w:val="•"/>
      <w:lvlJc w:val="left"/>
      <w:pPr>
        <w:ind w:left="4410" w:hanging="428"/>
      </w:pPr>
      <w:rPr>
        <w:rFonts w:hint="default"/>
        <w:lang w:val="en-US" w:eastAsia="en-US" w:bidi="ar-SA"/>
      </w:rPr>
    </w:lvl>
    <w:lvl w:ilvl="8" w:tplc="0D5497E4">
      <w:numFmt w:val="bullet"/>
      <w:lvlText w:val="•"/>
      <w:lvlJc w:val="left"/>
      <w:pPr>
        <w:ind w:left="5124" w:hanging="428"/>
      </w:pPr>
      <w:rPr>
        <w:rFonts w:hint="default"/>
        <w:lang w:val="en-US" w:eastAsia="en-US" w:bidi="ar-SA"/>
      </w:rPr>
    </w:lvl>
  </w:abstractNum>
  <w:abstractNum w:abstractNumId="4" w15:restartNumberingAfterBreak="0">
    <w:nsid w:val="0F927CFF"/>
    <w:multiLevelType w:val="hybridMultilevel"/>
    <w:tmpl w:val="4FA27660"/>
    <w:lvl w:ilvl="0" w:tplc="43DE32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750ADD"/>
    <w:multiLevelType w:val="hybridMultilevel"/>
    <w:tmpl w:val="08A4FEC2"/>
    <w:lvl w:ilvl="0" w:tplc="0A2C7C92">
      <w:start w:val="1"/>
      <w:numFmt w:val="lowerLetter"/>
      <w:lvlText w:val="(%1)"/>
      <w:lvlJc w:val="left"/>
      <w:pPr>
        <w:ind w:left="564" w:hanging="425"/>
      </w:pPr>
      <w:rPr>
        <w:rFonts w:ascii="Cambria" w:eastAsia="Cambria" w:hAnsi="Cambria" w:cs="Cambria" w:hint="default"/>
        <w:color w:val="202020"/>
        <w:spacing w:val="-1"/>
        <w:w w:val="100"/>
        <w:sz w:val="22"/>
        <w:szCs w:val="22"/>
        <w:lang w:val="en-US" w:eastAsia="en-US" w:bidi="ar-SA"/>
      </w:rPr>
    </w:lvl>
    <w:lvl w:ilvl="1" w:tplc="59BCF07C">
      <w:start w:val="1"/>
      <w:numFmt w:val="lowerRoman"/>
      <w:lvlText w:val="(%2)"/>
      <w:lvlJc w:val="left"/>
      <w:pPr>
        <w:ind w:left="848" w:hanging="428"/>
      </w:pPr>
      <w:rPr>
        <w:rFonts w:ascii="Cambria" w:eastAsia="Cambria" w:hAnsi="Cambria" w:cs="Cambria" w:hint="default"/>
        <w:color w:val="202020"/>
        <w:spacing w:val="-1"/>
        <w:w w:val="100"/>
        <w:sz w:val="22"/>
        <w:szCs w:val="22"/>
        <w:lang w:val="en-US" w:eastAsia="en-US" w:bidi="ar-SA"/>
      </w:rPr>
    </w:lvl>
    <w:lvl w:ilvl="2" w:tplc="57141904">
      <w:numFmt w:val="bullet"/>
      <w:lvlText w:val="•"/>
      <w:lvlJc w:val="left"/>
      <w:pPr>
        <w:ind w:left="840" w:hanging="428"/>
      </w:pPr>
      <w:rPr>
        <w:rFonts w:hint="default"/>
        <w:lang w:val="en-US" w:eastAsia="en-US" w:bidi="ar-SA"/>
      </w:rPr>
    </w:lvl>
    <w:lvl w:ilvl="3" w:tplc="3662BC98">
      <w:numFmt w:val="bullet"/>
      <w:lvlText w:val="•"/>
      <w:lvlJc w:val="left"/>
      <w:pPr>
        <w:ind w:left="1554" w:hanging="428"/>
      </w:pPr>
      <w:rPr>
        <w:rFonts w:hint="default"/>
        <w:lang w:val="en-US" w:eastAsia="en-US" w:bidi="ar-SA"/>
      </w:rPr>
    </w:lvl>
    <w:lvl w:ilvl="4" w:tplc="8D102C72">
      <w:numFmt w:val="bullet"/>
      <w:lvlText w:val="•"/>
      <w:lvlJc w:val="left"/>
      <w:pPr>
        <w:ind w:left="2268" w:hanging="428"/>
      </w:pPr>
      <w:rPr>
        <w:rFonts w:hint="default"/>
        <w:lang w:val="en-US" w:eastAsia="en-US" w:bidi="ar-SA"/>
      </w:rPr>
    </w:lvl>
    <w:lvl w:ilvl="5" w:tplc="8D940ECE">
      <w:numFmt w:val="bullet"/>
      <w:lvlText w:val="•"/>
      <w:lvlJc w:val="left"/>
      <w:pPr>
        <w:ind w:left="2982" w:hanging="428"/>
      </w:pPr>
      <w:rPr>
        <w:rFonts w:hint="default"/>
        <w:lang w:val="en-US" w:eastAsia="en-US" w:bidi="ar-SA"/>
      </w:rPr>
    </w:lvl>
    <w:lvl w:ilvl="6" w:tplc="4D5C527E">
      <w:numFmt w:val="bullet"/>
      <w:lvlText w:val="•"/>
      <w:lvlJc w:val="left"/>
      <w:pPr>
        <w:ind w:left="3696" w:hanging="428"/>
      </w:pPr>
      <w:rPr>
        <w:rFonts w:hint="default"/>
        <w:lang w:val="en-US" w:eastAsia="en-US" w:bidi="ar-SA"/>
      </w:rPr>
    </w:lvl>
    <w:lvl w:ilvl="7" w:tplc="19C4E72C">
      <w:numFmt w:val="bullet"/>
      <w:lvlText w:val="•"/>
      <w:lvlJc w:val="left"/>
      <w:pPr>
        <w:ind w:left="4410" w:hanging="428"/>
      </w:pPr>
      <w:rPr>
        <w:rFonts w:hint="default"/>
        <w:lang w:val="en-US" w:eastAsia="en-US" w:bidi="ar-SA"/>
      </w:rPr>
    </w:lvl>
    <w:lvl w:ilvl="8" w:tplc="0D5497E4">
      <w:numFmt w:val="bullet"/>
      <w:lvlText w:val="•"/>
      <w:lvlJc w:val="left"/>
      <w:pPr>
        <w:ind w:left="5124" w:hanging="428"/>
      </w:pPr>
      <w:rPr>
        <w:rFonts w:hint="default"/>
        <w:lang w:val="en-US" w:eastAsia="en-US" w:bidi="ar-SA"/>
      </w:rPr>
    </w:lvl>
  </w:abstractNum>
  <w:abstractNum w:abstractNumId="6" w15:restartNumberingAfterBreak="0">
    <w:nsid w:val="12FA454F"/>
    <w:multiLevelType w:val="hybridMultilevel"/>
    <w:tmpl w:val="18A4A306"/>
    <w:lvl w:ilvl="0" w:tplc="C082ECA8">
      <w:start w:val="1"/>
      <w:numFmt w:val="lowerLetter"/>
      <w:lvlText w:val="(%1)"/>
      <w:lvlJc w:val="left"/>
      <w:pPr>
        <w:ind w:left="564" w:hanging="425"/>
      </w:pPr>
      <w:rPr>
        <w:rFonts w:ascii="Cambria" w:eastAsia="Cambria" w:hAnsi="Cambria" w:cs="Cambria" w:hint="default"/>
        <w:i/>
        <w:iCs/>
        <w:color w:val="202020"/>
        <w:spacing w:val="-1"/>
        <w:w w:val="100"/>
        <w:sz w:val="22"/>
        <w:szCs w:val="22"/>
        <w:lang w:val="en-US" w:eastAsia="en-US" w:bidi="ar-SA"/>
      </w:rPr>
    </w:lvl>
    <w:lvl w:ilvl="1" w:tplc="849E4BF0">
      <w:start w:val="1"/>
      <w:numFmt w:val="lowerRoman"/>
      <w:lvlText w:val="(%2)"/>
      <w:lvlJc w:val="left"/>
      <w:pPr>
        <w:ind w:left="848" w:hanging="428"/>
      </w:pPr>
      <w:rPr>
        <w:rFonts w:ascii="Cambria" w:eastAsia="Cambria" w:hAnsi="Cambria" w:cs="Cambria" w:hint="default"/>
        <w:i/>
        <w:iCs/>
        <w:color w:val="202020"/>
        <w:spacing w:val="-1"/>
        <w:w w:val="100"/>
        <w:sz w:val="22"/>
        <w:szCs w:val="22"/>
        <w:lang w:val="en-US" w:eastAsia="en-US" w:bidi="ar-SA"/>
      </w:rPr>
    </w:lvl>
    <w:lvl w:ilvl="2" w:tplc="A12C7FF0">
      <w:numFmt w:val="bullet"/>
      <w:lvlText w:val="•"/>
      <w:lvlJc w:val="left"/>
      <w:pPr>
        <w:ind w:left="840" w:hanging="428"/>
      </w:pPr>
      <w:rPr>
        <w:rFonts w:hint="default"/>
        <w:lang w:val="en-US" w:eastAsia="en-US" w:bidi="ar-SA"/>
      </w:rPr>
    </w:lvl>
    <w:lvl w:ilvl="3" w:tplc="B2FC062C">
      <w:numFmt w:val="bullet"/>
      <w:lvlText w:val="•"/>
      <w:lvlJc w:val="left"/>
      <w:pPr>
        <w:ind w:left="1554" w:hanging="428"/>
      </w:pPr>
      <w:rPr>
        <w:rFonts w:hint="default"/>
        <w:lang w:val="en-US" w:eastAsia="en-US" w:bidi="ar-SA"/>
      </w:rPr>
    </w:lvl>
    <w:lvl w:ilvl="4" w:tplc="375C3440">
      <w:numFmt w:val="bullet"/>
      <w:lvlText w:val="•"/>
      <w:lvlJc w:val="left"/>
      <w:pPr>
        <w:ind w:left="2268" w:hanging="428"/>
      </w:pPr>
      <w:rPr>
        <w:rFonts w:hint="default"/>
        <w:lang w:val="en-US" w:eastAsia="en-US" w:bidi="ar-SA"/>
      </w:rPr>
    </w:lvl>
    <w:lvl w:ilvl="5" w:tplc="EFB235F2">
      <w:numFmt w:val="bullet"/>
      <w:lvlText w:val="•"/>
      <w:lvlJc w:val="left"/>
      <w:pPr>
        <w:ind w:left="2982" w:hanging="428"/>
      </w:pPr>
      <w:rPr>
        <w:rFonts w:hint="default"/>
        <w:lang w:val="en-US" w:eastAsia="en-US" w:bidi="ar-SA"/>
      </w:rPr>
    </w:lvl>
    <w:lvl w:ilvl="6" w:tplc="D102D682">
      <w:numFmt w:val="bullet"/>
      <w:lvlText w:val="•"/>
      <w:lvlJc w:val="left"/>
      <w:pPr>
        <w:ind w:left="3696" w:hanging="428"/>
      </w:pPr>
      <w:rPr>
        <w:rFonts w:hint="default"/>
        <w:lang w:val="en-US" w:eastAsia="en-US" w:bidi="ar-SA"/>
      </w:rPr>
    </w:lvl>
    <w:lvl w:ilvl="7" w:tplc="C5B8A992">
      <w:numFmt w:val="bullet"/>
      <w:lvlText w:val="•"/>
      <w:lvlJc w:val="left"/>
      <w:pPr>
        <w:ind w:left="4410" w:hanging="428"/>
      </w:pPr>
      <w:rPr>
        <w:rFonts w:hint="default"/>
        <w:lang w:val="en-US" w:eastAsia="en-US" w:bidi="ar-SA"/>
      </w:rPr>
    </w:lvl>
    <w:lvl w:ilvl="8" w:tplc="CA0E124C">
      <w:numFmt w:val="bullet"/>
      <w:lvlText w:val="•"/>
      <w:lvlJc w:val="left"/>
      <w:pPr>
        <w:ind w:left="5124" w:hanging="428"/>
      </w:pPr>
      <w:rPr>
        <w:rFonts w:hint="default"/>
        <w:lang w:val="en-US" w:eastAsia="en-US" w:bidi="ar-SA"/>
      </w:rPr>
    </w:lvl>
  </w:abstractNum>
  <w:abstractNum w:abstractNumId="7" w15:restartNumberingAfterBreak="0">
    <w:nsid w:val="1740323C"/>
    <w:multiLevelType w:val="hybridMultilevel"/>
    <w:tmpl w:val="72B62706"/>
    <w:lvl w:ilvl="0" w:tplc="9A007480">
      <w:start w:val="1"/>
      <w:numFmt w:val="lowerRoman"/>
      <w:lvlText w:val="(%1)"/>
      <w:lvlJc w:val="left"/>
      <w:pPr>
        <w:ind w:left="564" w:hanging="425"/>
      </w:pPr>
      <w:rPr>
        <w:rFonts w:ascii="Cambria" w:eastAsia="Cambria" w:hAnsi="Cambria" w:cs="Cambria" w:hint="default"/>
        <w:b w:val="0"/>
        <w:bCs w:val="0"/>
        <w:i w:val="0"/>
        <w:iCs w:val="0"/>
        <w:color w:val="202020"/>
        <w:spacing w:val="-1"/>
        <w:w w:val="100"/>
        <w:sz w:val="22"/>
        <w:szCs w:val="22"/>
        <w:lang w:val="en-US" w:eastAsia="en-US" w:bidi="ar-SA"/>
      </w:rPr>
    </w:lvl>
    <w:lvl w:ilvl="1" w:tplc="B33C9C5E">
      <w:numFmt w:val="bullet"/>
      <w:lvlText w:val="•"/>
      <w:lvlJc w:val="left"/>
      <w:pPr>
        <w:ind w:left="1159" w:hanging="425"/>
      </w:pPr>
      <w:rPr>
        <w:rFonts w:hint="default"/>
        <w:lang w:val="en-US" w:eastAsia="en-US" w:bidi="ar-SA"/>
      </w:rPr>
    </w:lvl>
    <w:lvl w:ilvl="2" w:tplc="3E5A56F8">
      <w:numFmt w:val="bullet"/>
      <w:lvlText w:val="•"/>
      <w:lvlJc w:val="left"/>
      <w:pPr>
        <w:ind w:left="1758" w:hanging="425"/>
      </w:pPr>
      <w:rPr>
        <w:rFonts w:hint="default"/>
        <w:lang w:val="en-US" w:eastAsia="en-US" w:bidi="ar-SA"/>
      </w:rPr>
    </w:lvl>
    <w:lvl w:ilvl="3" w:tplc="CA8AB530">
      <w:numFmt w:val="bullet"/>
      <w:lvlText w:val="•"/>
      <w:lvlJc w:val="left"/>
      <w:pPr>
        <w:ind w:left="2357" w:hanging="425"/>
      </w:pPr>
      <w:rPr>
        <w:rFonts w:hint="default"/>
        <w:lang w:val="en-US" w:eastAsia="en-US" w:bidi="ar-SA"/>
      </w:rPr>
    </w:lvl>
    <w:lvl w:ilvl="4" w:tplc="7E425128">
      <w:numFmt w:val="bullet"/>
      <w:lvlText w:val="•"/>
      <w:lvlJc w:val="left"/>
      <w:pPr>
        <w:ind w:left="2957" w:hanging="425"/>
      </w:pPr>
      <w:rPr>
        <w:rFonts w:hint="default"/>
        <w:lang w:val="en-US" w:eastAsia="en-US" w:bidi="ar-SA"/>
      </w:rPr>
    </w:lvl>
    <w:lvl w:ilvl="5" w:tplc="EA648496">
      <w:numFmt w:val="bullet"/>
      <w:lvlText w:val="•"/>
      <w:lvlJc w:val="left"/>
      <w:pPr>
        <w:ind w:left="3556" w:hanging="425"/>
      </w:pPr>
      <w:rPr>
        <w:rFonts w:hint="default"/>
        <w:lang w:val="en-US" w:eastAsia="en-US" w:bidi="ar-SA"/>
      </w:rPr>
    </w:lvl>
    <w:lvl w:ilvl="6" w:tplc="E6F8509A">
      <w:numFmt w:val="bullet"/>
      <w:lvlText w:val="•"/>
      <w:lvlJc w:val="left"/>
      <w:pPr>
        <w:ind w:left="4155" w:hanging="425"/>
      </w:pPr>
      <w:rPr>
        <w:rFonts w:hint="default"/>
        <w:lang w:val="en-US" w:eastAsia="en-US" w:bidi="ar-SA"/>
      </w:rPr>
    </w:lvl>
    <w:lvl w:ilvl="7" w:tplc="745A2440">
      <w:numFmt w:val="bullet"/>
      <w:lvlText w:val="•"/>
      <w:lvlJc w:val="left"/>
      <w:pPr>
        <w:ind w:left="4755" w:hanging="425"/>
      </w:pPr>
      <w:rPr>
        <w:rFonts w:hint="default"/>
        <w:lang w:val="en-US" w:eastAsia="en-US" w:bidi="ar-SA"/>
      </w:rPr>
    </w:lvl>
    <w:lvl w:ilvl="8" w:tplc="29CA8DCC">
      <w:numFmt w:val="bullet"/>
      <w:lvlText w:val="•"/>
      <w:lvlJc w:val="left"/>
      <w:pPr>
        <w:ind w:left="5354" w:hanging="425"/>
      </w:pPr>
      <w:rPr>
        <w:rFonts w:hint="default"/>
        <w:lang w:val="en-US" w:eastAsia="en-US" w:bidi="ar-SA"/>
      </w:rPr>
    </w:lvl>
  </w:abstractNum>
  <w:abstractNum w:abstractNumId="8" w15:restartNumberingAfterBreak="0">
    <w:nsid w:val="17DB570E"/>
    <w:multiLevelType w:val="hybridMultilevel"/>
    <w:tmpl w:val="18A4A306"/>
    <w:lvl w:ilvl="0" w:tplc="C082ECA8">
      <w:start w:val="1"/>
      <w:numFmt w:val="lowerLetter"/>
      <w:lvlText w:val="(%1)"/>
      <w:lvlJc w:val="left"/>
      <w:pPr>
        <w:ind w:left="564" w:hanging="425"/>
      </w:pPr>
      <w:rPr>
        <w:rFonts w:ascii="Cambria" w:eastAsia="Cambria" w:hAnsi="Cambria" w:cs="Cambria" w:hint="default"/>
        <w:i/>
        <w:iCs/>
        <w:color w:val="202020"/>
        <w:spacing w:val="-1"/>
        <w:w w:val="100"/>
        <w:sz w:val="22"/>
        <w:szCs w:val="22"/>
        <w:lang w:val="en-US" w:eastAsia="en-US" w:bidi="ar-SA"/>
      </w:rPr>
    </w:lvl>
    <w:lvl w:ilvl="1" w:tplc="849E4BF0">
      <w:start w:val="1"/>
      <w:numFmt w:val="lowerRoman"/>
      <w:lvlText w:val="(%2)"/>
      <w:lvlJc w:val="left"/>
      <w:pPr>
        <w:ind w:left="848" w:hanging="428"/>
      </w:pPr>
      <w:rPr>
        <w:rFonts w:ascii="Cambria" w:eastAsia="Cambria" w:hAnsi="Cambria" w:cs="Cambria" w:hint="default"/>
        <w:i/>
        <w:iCs/>
        <w:color w:val="202020"/>
        <w:spacing w:val="-1"/>
        <w:w w:val="100"/>
        <w:sz w:val="22"/>
        <w:szCs w:val="22"/>
        <w:lang w:val="en-US" w:eastAsia="en-US" w:bidi="ar-SA"/>
      </w:rPr>
    </w:lvl>
    <w:lvl w:ilvl="2" w:tplc="A12C7FF0">
      <w:numFmt w:val="bullet"/>
      <w:lvlText w:val="•"/>
      <w:lvlJc w:val="left"/>
      <w:pPr>
        <w:ind w:left="840" w:hanging="428"/>
      </w:pPr>
      <w:rPr>
        <w:rFonts w:hint="default"/>
        <w:lang w:val="en-US" w:eastAsia="en-US" w:bidi="ar-SA"/>
      </w:rPr>
    </w:lvl>
    <w:lvl w:ilvl="3" w:tplc="B2FC062C">
      <w:numFmt w:val="bullet"/>
      <w:lvlText w:val="•"/>
      <w:lvlJc w:val="left"/>
      <w:pPr>
        <w:ind w:left="1554" w:hanging="428"/>
      </w:pPr>
      <w:rPr>
        <w:rFonts w:hint="default"/>
        <w:lang w:val="en-US" w:eastAsia="en-US" w:bidi="ar-SA"/>
      </w:rPr>
    </w:lvl>
    <w:lvl w:ilvl="4" w:tplc="375C3440">
      <w:numFmt w:val="bullet"/>
      <w:lvlText w:val="•"/>
      <w:lvlJc w:val="left"/>
      <w:pPr>
        <w:ind w:left="2268" w:hanging="428"/>
      </w:pPr>
      <w:rPr>
        <w:rFonts w:hint="default"/>
        <w:lang w:val="en-US" w:eastAsia="en-US" w:bidi="ar-SA"/>
      </w:rPr>
    </w:lvl>
    <w:lvl w:ilvl="5" w:tplc="EFB235F2">
      <w:numFmt w:val="bullet"/>
      <w:lvlText w:val="•"/>
      <w:lvlJc w:val="left"/>
      <w:pPr>
        <w:ind w:left="2982" w:hanging="428"/>
      </w:pPr>
      <w:rPr>
        <w:rFonts w:hint="default"/>
        <w:lang w:val="en-US" w:eastAsia="en-US" w:bidi="ar-SA"/>
      </w:rPr>
    </w:lvl>
    <w:lvl w:ilvl="6" w:tplc="D102D682">
      <w:numFmt w:val="bullet"/>
      <w:lvlText w:val="•"/>
      <w:lvlJc w:val="left"/>
      <w:pPr>
        <w:ind w:left="3696" w:hanging="428"/>
      </w:pPr>
      <w:rPr>
        <w:rFonts w:hint="default"/>
        <w:lang w:val="en-US" w:eastAsia="en-US" w:bidi="ar-SA"/>
      </w:rPr>
    </w:lvl>
    <w:lvl w:ilvl="7" w:tplc="C5B8A992">
      <w:numFmt w:val="bullet"/>
      <w:lvlText w:val="•"/>
      <w:lvlJc w:val="left"/>
      <w:pPr>
        <w:ind w:left="4410" w:hanging="428"/>
      </w:pPr>
      <w:rPr>
        <w:rFonts w:hint="default"/>
        <w:lang w:val="en-US" w:eastAsia="en-US" w:bidi="ar-SA"/>
      </w:rPr>
    </w:lvl>
    <w:lvl w:ilvl="8" w:tplc="CA0E124C">
      <w:numFmt w:val="bullet"/>
      <w:lvlText w:val="•"/>
      <w:lvlJc w:val="left"/>
      <w:pPr>
        <w:ind w:left="5124" w:hanging="428"/>
      </w:pPr>
      <w:rPr>
        <w:rFonts w:hint="default"/>
        <w:lang w:val="en-US" w:eastAsia="en-US" w:bidi="ar-SA"/>
      </w:rPr>
    </w:lvl>
  </w:abstractNum>
  <w:abstractNum w:abstractNumId="9" w15:restartNumberingAfterBreak="0">
    <w:nsid w:val="1F5FF6C6"/>
    <w:multiLevelType w:val="hybridMultilevel"/>
    <w:tmpl w:val="1B31BE1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2D4A2E83"/>
    <w:multiLevelType w:val="hybridMultilevel"/>
    <w:tmpl w:val="F00C831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FA04E48"/>
    <w:multiLevelType w:val="hybridMultilevel"/>
    <w:tmpl w:val="E7A6675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30295437"/>
    <w:multiLevelType w:val="hybridMultilevel"/>
    <w:tmpl w:val="F0A20692"/>
    <w:lvl w:ilvl="0" w:tplc="51FC87C8">
      <w:start w:val="1"/>
      <w:numFmt w:val="lowerLetter"/>
      <w:lvlText w:val="%1)"/>
      <w:lvlJc w:val="left"/>
      <w:pPr>
        <w:ind w:left="720" w:hanging="360"/>
      </w:pPr>
      <w:rPr>
        <w:rFonts w:ascii="Avenir LT Std 55 Roman" w:eastAsiaTheme="minorHAnsi" w:hAnsi="Avenir LT Std 55 Roman" w:cstheme="minorHAnsi"/>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AD04EAA"/>
    <w:multiLevelType w:val="hybridMultilevel"/>
    <w:tmpl w:val="18A4A306"/>
    <w:lvl w:ilvl="0" w:tplc="C082ECA8">
      <w:start w:val="1"/>
      <w:numFmt w:val="lowerLetter"/>
      <w:lvlText w:val="(%1)"/>
      <w:lvlJc w:val="left"/>
      <w:pPr>
        <w:ind w:left="564" w:hanging="425"/>
      </w:pPr>
      <w:rPr>
        <w:rFonts w:ascii="Cambria" w:eastAsia="Cambria" w:hAnsi="Cambria" w:cs="Cambria" w:hint="default"/>
        <w:i/>
        <w:iCs/>
        <w:color w:val="202020"/>
        <w:spacing w:val="-1"/>
        <w:w w:val="100"/>
        <w:sz w:val="22"/>
        <w:szCs w:val="22"/>
        <w:lang w:val="en-US" w:eastAsia="en-US" w:bidi="ar-SA"/>
      </w:rPr>
    </w:lvl>
    <w:lvl w:ilvl="1" w:tplc="849E4BF0">
      <w:start w:val="1"/>
      <w:numFmt w:val="lowerRoman"/>
      <w:lvlText w:val="(%2)"/>
      <w:lvlJc w:val="left"/>
      <w:pPr>
        <w:ind w:left="848" w:hanging="428"/>
      </w:pPr>
      <w:rPr>
        <w:rFonts w:ascii="Cambria" w:eastAsia="Cambria" w:hAnsi="Cambria" w:cs="Cambria" w:hint="default"/>
        <w:i/>
        <w:iCs/>
        <w:color w:val="202020"/>
        <w:spacing w:val="-1"/>
        <w:w w:val="100"/>
        <w:sz w:val="22"/>
        <w:szCs w:val="22"/>
        <w:lang w:val="en-US" w:eastAsia="en-US" w:bidi="ar-SA"/>
      </w:rPr>
    </w:lvl>
    <w:lvl w:ilvl="2" w:tplc="A12C7FF0">
      <w:numFmt w:val="bullet"/>
      <w:lvlText w:val="•"/>
      <w:lvlJc w:val="left"/>
      <w:pPr>
        <w:ind w:left="840" w:hanging="428"/>
      </w:pPr>
      <w:rPr>
        <w:rFonts w:hint="default"/>
        <w:lang w:val="en-US" w:eastAsia="en-US" w:bidi="ar-SA"/>
      </w:rPr>
    </w:lvl>
    <w:lvl w:ilvl="3" w:tplc="B2FC062C">
      <w:numFmt w:val="bullet"/>
      <w:lvlText w:val="•"/>
      <w:lvlJc w:val="left"/>
      <w:pPr>
        <w:ind w:left="1554" w:hanging="428"/>
      </w:pPr>
      <w:rPr>
        <w:rFonts w:hint="default"/>
        <w:lang w:val="en-US" w:eastAsia="en-US" w:bidi="ar-SA"/>
      </w:rPr>
    </w:lvl>
    <w:lvl w:ilvl="4" w:tplc="375C3440">
      <w:numFmt w:val="bullet"/>
      <w:lvlText w:val="•"/>
      <w:lvlJc w:val="left"/>
      <w:pPr>
        <w:ind w:left="2268" w:hanging="428"/>
      </w:pPr>
      <w:rPr>
        <w:rFonts w:hint="default"/>
        <w:lang w:val="en-US" w:eastAsia="en-US" w:bidi="ar-SA"/>
      </w:rPr>
    </w:lvl>
    <w:lvl w:ilvl="5" w:tplc="EFB235F2">
      <w:numFmt w:val="bullet"/>
      <w:lvlText w:val="•"/>
      <w:lvlJc w:val="left"/>
      <w:pPr>
        <w:ind w:left="2982" w:hanging="428"/>
      </w:pPr>
      <w:rPr>
        <w:rFonts w:hint="default"/>
        <w:lang w:val="en-US" w:eastAsia="en-US" w:bidi="ar-SA"/>
      </w:rPr>
    </w:lvl>
    <w:lvl w:ilvl="6" w:tplc="D102D682">
      <w:numFmt w:val="bullet"/>
      <w:lvlText w:val="•"/>
      <w:lvlJc w:val="left"/>
      <w:pPr>
        <w:ind w:left="3696" w:hanging="428"/>
      </w:pPr>
      <w:rPr>
        <w:rFonts w:hint="default"/>
        <w:lang w:val="en-US" w:eastAsia="en-US" w:bidi="ar-SA"/>
      </w:rPr>
    </w:lvl>
    <w:lvl w:ilvl="7" w:tplc="C5B8A992">
      <w:numFmt w:val="bullet"/>
      <w:lvlText w:val="•"/>
      <w:lvlJc w:val="left"/>
      <w:pPr>
        <w:ind w:left="4410" w:hanging="428"/>
      </w:pPr>
      <w:rPr>
        <w:rFonts w:hint="default"/>
        <w:lang w:val="en-US" w:eastAsia="en-US" w:bidi="ar-SA"/>
      </w:rPr>
    </w:lvl>
    <w:lvl w:ilvl="8" w:tplc="CA0E124C">
      <w:numFmt w:val="bullet"/>
      <w:lvlText w:val="•"/>
      <w:lvlJc w:val="left"/>
      <w:pPr>
        <w:ind w:left="5124" w:hanging="428"/>
      </w:pPr>
      <w:rPr>
        <w:rFonts w:hint="default"/>
        <w:lang w:val="en-US" w:eastAsia="en-US" w:bidi="ar-SA"/>
      </w:rPr>
    </w:lvl>
  </w:abstractNum>
  <w:abstractNum w:abstractNumId="14" w15:restartNumberingAfterBreak="0">
    <w:nsid w:val="52321D06"/>
    <w:multiLevelType w:val="hybridMultilevel"/>
    <w:tmpl w:val="4AF05300"/>
    <w:lvl w:ilvl="0" w:tplc="9E408F16">
      <w:start w:val="1"/>
      <w:numFmt w:val="lowerLetter"/>
      <w:lvlText w:val="(%1)"/>
      <w:lvlJc w:val="left"/>
      <w:pPr>
        <w:ind w:left="827" w:hanging="360"/>
      </w:pPr>
      <w:rPr>
        <w:rFonts w:ascii="Cambria" w:eastAsia="Cambria" w:hAnsi="Cambria" w:cs="Cambria" w:hint="default"/>
        <w:b w:val="0"/>
        <w:bCs w:val="0"/>
        <w:i w:val="0"/>
        <w:iCs w:val="0"/>
        <w:color w:val="202020"/>
        <w:spacing w:val="-1"/>
        <w:w w:val="100"/>
        <w:sz w:val="22"/>
        <w:szCs w:val="22"/>
        <w:lang w:val="en-US" w:eastAsia="en-US" w:bidi="ar-SA"/>
      </w:rPr>
    </w:lvl>
    <w:lvl w:ilvl="1" w:tplc="DC9867B6">
      <w:numFmt w:val="bullet"/>
      <w:lvlText w:val="•"/>
      <w:lvlJc w:val="left"/>
      <w:pPr>
        <w:ind w:left="1393" w:hanging="360"/>
      </w:pPr>
      <w:rPr>
        <w:rFonts w:hint="default"/>
        <w:lang w:val="en-US" w:eastAsia="en-US" w:bidi="ar-SA"/>
      </w:rPr>
    </w:lvl>
    <w:lvl w:ilvl="2" w:tplc="06926BEE">
      <w:numFmt w:val="bullet"/>
      <w:lvlText w:val="•"/>
      <w:lvlJc w:val="left"/>
      <w:pPr>
        <w:ind w:left="1967" w:hanging="360"/>
      </w:pPr>
      <w:rPr>
        <w:rFonts w:hint="default"/>
        <w:lang w:val="en-US" w:eastAsia="en-US" w:bidi="ar-SA"/>
      </w:rPr>
    </w:lvl>
    <w:lvl w:ilvl="3" w:tplc="EB5EF306">
      <w:numFmt w:val="bullet"/>
      <w:lvlText w:val="•"/>
      <w:lvlJc w:val="left"/>
      <w:pPr>
        <w:ind w:left="2540" w:hanging="360"/>
      </w:pPr>
      <w:rPr>
        <w:rFonts w:hint="default"/>
        <w:lang w:val="en-US" w:eastAsia="en-US" w:bidi="ar-SA"/>
      </w:rPr>
    </w:lvl>
    <w:lvl w:ilvl="4" w:tplc="D128A1EE">
      <w:numFmt w:val="bullet"/>
      <w:lvlText w:val="•"/>
      <w:lvlJc w:val="left"/>
      <w:pPr>
        <w:ind w:left="3114" w:hanging="360"/>
      </w:pPr>
      <w:rPr>
        <w:rFonts w:hint="default"/>
        <w:lang w:val="en-US" w:eastAsia="en-US" w:bidi="ar-SA"/>
      </w:rPr>
    </w:lvl>
    <w:lvl w:ilvl="5" w:tplc="B054F2C4">
      <w:numFmt w:val="bullet"/>
      <w:lvlText w:val="•"/>
      <w:lvlJc w:val="left"/>
      <w:pPr>
        <w:ind w:left="3688" w:hanging="360"/>
      </w:pPr>
      <w:rPr>
        <w:rFonts w:hint="default"/>
        <w:lang w:val="en-US" w:eastAsia="en-US" w:bidi="ar-SA"/>
      </w:rPr>
    </w:lvl>
    <w:lvl w:ilvl="6" w:tplc="D1CCF8FC">
      <w:numFmt w:val="bullet"/>
      <w:lvlText w:val="•"/>
      <w:lvlJc w:val="left"/>
      <w:pPr>
        <w:ind w:left="4261" w:hanging="360"/>
      </w:pPr>
      <w:rPr>
        <w:rFonts w:hint="default"/>
        <w:lang w:val="en-US" w:eastAsia="en-US" w:bidi="ar-SA"/>
      </w:rPr>
    </w:lvl>
    <w:lvl w:ilvl="7" w:tplc="A5A642CA">
      <w:numFmt w:val="bullet"/>
      <w:lvlText w:val="•"/>
      <w:lvlJc w:val="left"/>
      <w:pPr>
        <w:ind w:left="4835" w:hanging="360"/>
      </w:pPr>
      <w:rPr>
        <w:rFonts w:hint="default"/>
        <w:lang w:val="en-US" w:eastAsia="en-US" w:bidi="ar-SA"/>
      </w:rPr>
    </w:lvl>
    <w:lvl w:ilvl="8" w:tplc="CD7EF7DE">
      <w:numFmt w:val="bullet"/>
      <w:lvlText w:val="•"/>
      <w:lvlJc w:val="left"/>
      <w:pPr>
        <w:ind w:left="5408" w:hanging="360"/>
      </w:pPr>
      <w:rPr>
        <w:rFonts w:hint="default"/>
        <w:lang w:val="en-US" w:eastAsia="en-US" w:bidi="ar-SA"/>
      </w:rPr>
    </w:lvl>
  </w:abstractNum>
  <w:abstractNum w:abstractNumId="15" w15:restartNumberingAfterBreak="0">
    <w:nsid w:val="579F29C9"/>
    <w:multiLevelType w:val="hybridMultilevel"/>
    <w:tmpl w:val="6BE0E4CA"/>
    <w:lvl w:ilvl="0" w:tplc="B7C6A810">
      <w:start w:val="1"/>
      <w:numFmt w:val="lowerLetter"/>
      <w:lvlText w:val="(%1)"/>
      <w:lvlJc w:val="left"/>
      <w:pPr>
        <w:ind w:left="108" w:hanging="324"/>
      </w:pPr>
      <w:rPr>
        <w:rFonts w:ascii="Cambria" w:eastAsia="Cambria" w:hAnsi="Cambria" w:cs="Cambria" w:hint="default"/>
        <w:b w:val="0"/>
        <w:bCs w:val="0"/>
        <w:i w:val="0"/>
        <w:iCs w:val="0"/>
        <w:color w:val="202020"/>
        <w:spacing w:val="-1"/>
        <w:w w:val="100"/>
        <w:sz w:val="22"/>
        <w:szCs w:val="22"/>
        <w:lang w:val="en-US" w:eastAsia="en-US" w:bidi="ar-SA"/>
      </w:rPr>
    </w:lvl>
    <w:lvl w:ilvl="1" w:tplc="161A466E">
      <w:numFmt w:val="bullet"/>
      <w:lvlText w:val="•"/>
      <w:lvlJc w:val="left"/>
      <w:pPr>
        <w:ind w:left="745" w:hanging="324"/>
      </w:pPr>
      <w:rPr>
        <w:rFonts w:hint="default"/>
        <w:lang w:val="en-US" w:eastAsia="en-US" w:bidi="ar-SA"/>
      </w:rPr>
    </w:lvl>
    <w:lvl w:ilvl="2" w:tplc="72F6AFB4">
      <w:numFmt w:val="bullet"/>
      <w:lvlText w:val="•"/>
      <w:lvlJc w:val="left"/>
      <w:pPr>
        <w:ind w:left="1390" w:hanging="324"/>
      </w:pPr>
      <w:rPr>
        <w:rFonts w:hint="default"/>
        <w:lang w:val="en-US" w:eastAsia="en-US" w:bidi="ar-SA"/>
      </w:rPr>
    </w:lvl>
    <w:lvl w:ilvl="3" w:tplc="27DEDA1A">
      <w:numFmt w:val="bullet"/>
      <w:lvlText w:val="•"/>
      <w:lvlJc w:val="left"/>
      <w:pPr>
        <w:ind w:left="2035" w:hanging="324"/>
      </w:pPr>
      <w:rPr>
        <w:rFonts w:hint="default"/>
        <w:lang w:val="en-US" w:eastAsia="en-US" w:bidi="ar-SA"/>
      </w:rPr>
    </w:lvl>
    <w:lvl w:ilvl="4" w:tplc="9DB491DE">
      <w:numFmt w:val="bullet"/>
      <w:lvlText w:val="•"/>
      <w:lvlJc w:val="left"/>
      <w:pPr>
        <w:ind w:left="2681" w:hanging="324"/>
      </w:pPr>
      <w:rPr>
        <w:rFonts w:hint="default"/>
        <w:lang w:val="en-US" w:eastAsia="en-US" w:bidi="ar-SA"/>
      </w:rPr>
    </w:lvl>
    <w:lvl w:ilvl="5" w:tplc="6276C472">
      <w:numFmt w:val="bullet"/>
      <w:lvlText w:val="•"/>
      <w:lvlJc w:val="left"/>
      <w:pPr>
        <w:ind w:left="3326" w:hanging="324"/>
      </w:pPr>
      <w:rPr>
        <w:rFonts w:hint="default"/>
        <w:lang w:val="en-US" w:eastAsia="en-US" w:bidi="ar-SA"/>
      </w:rPr>
    </w:lvl>
    <w:lvl w:ilvl="6" w:tplc="BE6CEB8C">
      <w:numFmt w:val="bullet"/>
      <w:lvlText w:val="•"/>
      <w:lvlJc w:val="left"/>
      <w:pPr>
        <w:ind w:left="3971" w:hanging="324"/>
      </w:pPr>
      <w:rPr>
        <w:rFonts w:hint="default"/>
        <w:lang w:val="en-US" w:eastAsia="en-US" w:bidi="ar-SA"/>
      </w:rPr>
    </w:lvl>
    <w:lvl w:ilvl="7" w:tplc="FA8A221C">
      <w:numFmt w:val="bullet"/>
      <w:lvlText w:val="•"/>
      <w:lvlJc w:val="left"/>
      <w:pPr>
        <w:ind w:left="4617" w:hanging="324"/>
      </w:pPr>
      <w:rPr>
        <w:rFonts w:hint="default"/>
        <w:lang w:val="en-US" w:eastAsia="en-US" w:bidi="ar-SA"/>
      </w:rPr>
    </w:lvl>
    <w:lvl w:ilvl="8" w:tplc="D8060D88">
      <w:numFmt w:val="bullet"/>
      <w:lvlText w:val="•"/>
      <w:lvlJc w:val="left"/>
      <w:pPr>
        <w:ind w:left="5262" w:hanging="324"/>
      </w:pPr>
      <w:rPr>
        <w:rFonts w:hint="default"/>
        <w:lang w:val="en-US" w:eastAsia="en-US" w:bidi="ar-SA"/>
      </w:rPr>
    </w:lvl>
  </w:abstractNum>
  <w:abstractNum w:abstractNumId="16" w15:restartNumberingAfterBreak="0">
    <w:nsid w:val="58C7068F"/>
    <w:multiLevelType w:val="hybridMultilevel"/>
    <w:tmpl w:val="72B62706"/>
    <w:lvl w:ilvl="0" w:tplc="9A007480">
      <w:start w:val="1"/>
      <w:numFmt w:val="lowerRoman"/>
      <w:lvlText w:val="(%1)"/>
      <w:lvlJc w:val="left"/>
      <w:pPr>
        <w:ind w:left="564" w:hanging="425"/>
      </w:pPr>
      <w:rPr>
        <w:rFonts w:ascii="Cambria" w:eastAsia="Cambria" w:hAnsi="Cambria" w:cs="Cambria" w:hint="default"/>
        <w:b w:val="0"/>
        <w:bCs w:val="0"/>
        <w:i w:val="0"/>
        <w:iCs w:val="0"/>
        <w:color w:val="202020"/>
        <w:spacing w:val="-1"/>
        <w:w w:val="100"/>
        <w:sz w:val="22"/>
        <w:szCs w:val="22"/>
        <w:lang w:val="en-US" w:eastAsia="en-US" w:bidi="ar-SA"/>
      </w:rPr>
    </w:lvl>
    <w:lvl w:ilvl="1" w:tplc="B33C9C5E">
      <w:numFmt w:val="bullet"/>
      <w:lvlText w:val="•"/>
      <w:lvlJc w:val="left"/>
      <w:pPr>
        <w:ind w:left="1159" w:hanging="425"/>
      </w:pPr>
      <w:rPr>
        <w:rFonts w:hint="default"/>
        <w:lang w:val="en-US" w:eastAsia="en-US" w:bidi="ar-SA"/>
      </w:rPr>
    </w:lvl>
    <w:lvl w:ilvl="2" w:tplc="3E5A56F8">
      <w:numFmt w:val="bullet"/>
      <w:lvlText w:val="•"/>
      <w:lvlJc w:val="left"/>
      <w:pPr>
        <w:ind w:left="1758" w:hanging="425"/>
      </w:pPr>
      <w:rPr>
        <w:rFonts w:hint="default"/>
        <w:lang w:val="en-US" w:eastAsia="en-US" w:bidi="ar-SA"/>
      </w:rPr>
    </w:lvl>
    <w:lvl w:ilvl="3" w:tplc="CA8AB530">
      <w:numFmt w:val="bullet"/>
      <w:lvlText w:val="•"/>
      <w:lvlJc w:val="left"/>
      <w:pPr>
        <w:ind w:left="2357" w:hanging="425"/>
      </w:pPr>
      <w:rPr>
        <w:rFonts w:hint="default"/>
        <w:lang w:val="en-US" w:eastAsia="en-US" w:bidi="ar-SA"/>
      </w:rPr>
    </w:lvl>
    <w:lvl w:ilvl="4" w:tplc="7E425128">
      <w:numFmt w:val="bullet"/>
      <w:lvlText w:val="•"/>
      <w:lvlJc w:val="left"/>
      <w:pPr>
        <w:ind w:left="2957" w:hanging="425"/>
      </w:pPr>
      <w:rPr>
        <w:rFonts w:hint="default"/>
        <w:lang w:val="en-US" w:eastAsia="en-US" w:bidi="ar-SA"/>
      </w:rPr>
    </w:lvl>
    <w:lvl w:ilvl="5" w:tplc="EA648496">
      <w:numFmt w:val="bullet"/>
      <w:lvlText w:val="•"/>
      <w:lvlJc w:val="left"/>
      <w:pPr>
        <w:ind w:left="3556" w:hanging="425"/>
      </w:pPr>
      <w:rPr>
        <w:rFonts w:hint="default"/>
        <w:lang w:val="en-US" w:eastAsia="en-US" w:bidi="ar-SA"/>
      </w:rPr>
    </w:lvl>
    <w:lvl w:ilvl="6" w:tplc="E6F8509A">
      <w:numFmt w:val="bullet"/>
      <w:lvlText w:val="•"/>
      <w:lvlJc w:val="left"/>
      <w:pPr>
        <w:ind w:left="4155" w:hanging="425"/>
      </w:pPr>
      <w:rPr>
        <w:rFonts w:hint="default"/>
        <w:lang w:val="en-US" w:eastAsia="en-US" w:bidi="ar-SA"/>
      </w:rPr>
    </w:lvl>
    <w:lvl w:ilvl="7" w:tplc="745A2440">
      <w:numFmt w:val="bullet"/>
      <w:lvlText w:val="•"/>
      <w:lvlJc w:val="left"/>
      <w:pPr>
        <w:ind w:left="4755" w:hanging="425"/>
      </w:pPr>
      <w:rPr>
        <w:rFonts w:hint="default"/>
        <w:lang w:val="en-US" w:eastAsia="en-US" w:bidi="ar-SA"/>
      </w:rPr>
    </w:lvl>
    <w:lvl w:ilvl="8" w:tplc="29CA8DCC">
      <w:numFmt w:val="bullet"/>
      <w:lvlText w:val="•"/>
      <w:lvlJc w:val="left"/>
      <w:pPr>
        <w:ind w:left="5354" w:hanging="425"/>
      </w:pPr>
      <w:rPr>
        <w:rFonts w:hint="default"/>
        <w:lang w:val="en-US" w:eastAsia="en-US" w:bidi="ar-SA"/>
      </w:rPr>
    </w:lvl>
  </w:abstractNum>
  <w:abstractNum w:abstractNumId="17" w15:restartNumberingAfterBreak="0">
    <w:nsid w:val="5DB41656"/>
    <w:multiLevelType w:val="hybridMultilevel"/>
    <w:tmpl w:val="1A6628E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E4750CB"/>
    <w:multiLevelType w:val="hybridMultilevel"/>
    <w:tmpl w:val="3BC455A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0573B48"/>
    <w:multiLevelType w:val="hybridMultilevel"/>
    <w:tmpl w:val="6BE0D07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748063E"/>
    <w:multiLevelType w:val="hybridMultilevel"/>
    <w:tmpl w:val="72B62706"/>
    <w:lvl w:ilvl="0" w:tplc="9A007480">
      <w:start w:val="1"/>
      <w:numFmt w:val="lowerRoman"/>
      <w:lvlText w:val="(%1)"/>
      <w:lvlJc w:val="left"/>
      <w:pPr>
        <w:ind w:left="564" w:hanging="425"/>
      </w:pPr>
      <w:rPr>
        <w:rFonts w:ascii="Cambria" w:eastAsia="Cambria" w:hAnsi="Cambria" w:cs="Cambria" w:hint="default"/>
        <w:b w:val="0"/>
        <w:bCs w:val="0"/>
        <w:i w:val="0"/>
        <w:iCs w:val="0"/>
        <w:color w:val="202020"/>
        <w:spacing w:val="-1"/>
        <w:w w:val="100"/>
        <w:sz w:val="22"/>
        <w:szCs w:val="22"/>
        <w:lang w:val="en-US" w:eastAsia="en-US" w:bidi="ar-SA"/>
      </w:rPr>
    </w:lvl>
    <w:lvl w:ilvl="1" w:tplc="B33C9C5E">
      <w:numFmt w:val="bullet"/>
      <w:lvlText w:val="•"/>
      <w:lvlJc w:val="left"/>
      <w:pPr>
        <w:ind w:left="1159" w:hanging="425"/>
      </w:pPr>
      <w:rPr>
        <w:rFonts w:hint="default"/>
        <w:lang w:val="en-US" w:eastAsia="en-US" w:bidi="ar-SA"/>
      </w:rPr>
    </w:lvl>
    <w:lvl w:ilvl="2" w:tplc="3E5A56F8">
      <w:numFmt w:val="bullet"/>
      <w:lvlText w:val="•"/>
      <w:lvlJc w:val="left"/>
      <w:pPr>
        <w:ind w:left="1758" w:hanging="425"/>
      </w:pPr>
      <w:rPr>
        <w:rFonts w:hint="default"/>
        <w:lang w:val="en-US" w:eastAsia="en-US" w:bidi="ar-SA"/>
      </w:rPr>
    </w:lvl>
    <w:lvl w:ilvl="3" w:tplc="CA8AB530">
      <w:numFmt w:val="bullet"/>
      <w:lvlText w:val="•"/>
      <w:lvlJc w:val="left"/>
      <w:pPr>
        <w:ind w:left="2357" w:hanging="425"/>
      </w:pPr>
      <w:rPr>
        <w:rFonts w:hint="default"/>
        <w:lang w:val="en-US" w:eastAsia="en-US" w:bidi="ar-SA"/>
      </w:rPr>
    </w:lvl>
    <w:lvl w:ilvl="4" w:tplc="7E425128">
      <w:numFmt w:val="bullet"/>
      <w:lvlText w:val="•"/>
      <w:lvlJc w:val="left"/>
      <w:pPr>
        <w:ind w:left="2957" w:hanging="425"/>
      </w:pPr>
      <w:rPr>
        <w:rFonts w:hint="default"/>
        <w:lang w:val="en-US" w:eastAsia="en-US" w:bidi="ar-SA"/>
      </w:rPr>
    </w:lvl>
    <w:lvl w:ilvl="5" w:tplc="EA648496">
      <w:numFmt w:val="bullet"/>
      <w:lvlText w:val="•"/>
      <w:lvlJc w:val="left"/>
      <w:pPr>
        <w:ind w:left="3556" w:hanging="425"/>
      </w:pPr>
      <w:rPr>
        <w:rFonts w:hint="default"/>
        <w:lang w:val="en-US" w:eastAsia="en-US" w:bidi="ar-SA"/>
      </w:rPr>
    </w:lvl>
    <w:lvl w:ilvl="6" w:tplc="E6F8509A">
      <w:numFmt w:val="bullet"/>
      <w:lvlText w:val="•"/>
      <w:lvlJc w:val="left"/>
      <w:pPr>
        <w:ind w:left="4155" w:hanging="425"/>
      </w:pPr>
      <w:rPr>
        <w:rFonts w:hint="default"/>
        <w:lang w:val="en-US" w:eastAsia="en-US" w:bidi="ar-SA"/>
      </w:rPr>
    </w:lvl>
    <w:lvl w:ilvl="7" w:tplc="745A2440">
      <w:numFmt w:val="bullet"/>
      <w:lvlText w:val="•"/>
      <w:lvlJc w:val="left"/>
      <w:pPr>
        <w:ind w:left="4755" w:hanging="425"/>
      </w:pPr>
      <w:rPr>
        <w:rFonts w:hint="default"/>
        <w:lang w:val="en-US" w:eastAsia="en-US" w:bidi="ar-SA"/>
      </w:rPr>
    </w:lvl>
    <w:lvl w:ilvl="8" w:tplc="29CA8DCC">
      <w:numFmt w:val="bullet"/>
      <w:lvlText w:val="•"/>
      <w:lvlJc w:val="left"/>
      <w:pPr>
        <w:ind w:left="5354" w:hanging="425"/>
      </w:pPr>
      <w:rPr>
        <w:rFonts w:hint="default"/>
        <w:lang w:val="en-US" w:eastAsia="en-US" w:bidi="ar-SA"/>
      </w:rPr>
    </w:lvl>
  </w:abstractNum>
  <w:abstractNum w:abstractNumId="21" w15:restartNumberingAfterBreak="0">
    <w:nsid w:val="696043FA"/>
    <w:multiLevelType w:val="hybridMultilevel"/>
    <w:tmpl w:val="A29CAD5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73A60652"/>
    <w:multiLevelType w:val="hybridMultilevel"/>
    <w:tmpl w:val="6BE0E4CA"/>
    <w:lvl w:ilvl="0" w:tplc="B7C6A810">
      <w:start w:val="1"/>
      <w:numFmt w:val="lowerLetter"/>
      <w:lvlText w:val="(%1)"/>
      <w:lvlJc w:val="left"/>
      <w:pPr>
        <w:ind w:left="432" w:hanging="324"/>
      </w:pPr>
      <w:rPr>
        <w:rFonts w:ascii="Cambria" w:eastAsia="Cambria" w:hAnsi="Cambria" w:cs="Cambria" w:hint="default"/>
        <w:b w:val="0"/>
        <w:bCs w:val="0"/>
        <w:i w:val="0"/>
        <w:iCs w:val="0"/>
        <w:color w:val="202020"/>
        <w:spacing w:val="-1"/>
        <w:w w:val="100"/>
        <w:sz w:val="22"/>
        <w:szCs w:val="22"/>
        <w:lang w:val="en-US" w:eastAsia="en-US" w:bidi="ar-SA"/>
      </w:rPr>
    </w:lvl>
    <w:lvl w:ilvl="1" w:tplc="161A466E">
      <w:numFmt w:val="bullet"/>
      <w:lvlText w:val="•"/>
      <w:lvlJc w:val="left"/>
      <w:pPr>
        <w:ind w:left="1069" w:hanging="324"/>
      </w:pPr>
      <w:rPr>
        <w:rFonts w:hint="default"/>
        <w:lang w:val="en-US" w:eastAsia="en-US" w:bidi="ar-SA"/>
      </w:rPr>
    </w:lvl>
    <w:lvl w:ilvl="2" w:tplc="72F6AFB4">
      <w:numFmt w:val="bullet"/>
      <w:lvlText w:val="•"/>
      <w:lvlJc w:val="left"/>
      <w:pPr>
        <w:ind w:left="1714" w:hanging="324"/>
      </w:pPr>
      <w:rPr>
        <w:rFonts w:hint="default"/>
        <w:lang w:val="en-US" w:eastAsia="en-US" w:bidi="ar-SA"/>
      </w:rPr>
    </w:lvl>
    <w:lvl w:ilvl="3" w:tplc="27DEDA1A">
      <w:numFmt w:val="bullet"/>
      <w:lvlText w:val="•"/>
      <w:lvlJc w:val="left"/>
      <w:pPr>
        <w:ind w:left="2359" w:hanging="324"/>
      </w:pPr>
      <w:rPr>
        <w:rFonts w:hint="default"/>
        <w:lang w:val="en-US" w:eastAsia="en-US" w:bidi="ar-SA"/>
      </w:rPr>
    </w:lvl>
    <w:lvl w:ilvl="4" w:tplc="9DB491DE">
      <w:numFmt w:val="bullet"/>
      <w:lvlText w:val="•"/>
      <w:lvlJc w:val="left"/>
      <w:pPr>
        <w:ind w:left="3005" w:hanging="324"/>
      </w:pPr>
      <w:rPr>
        <w:rFonts w:hint="default"/>
        <w:lang w:val="en-US" w:eastAsia="en-US" w:bidi="ar-SA"/>
      </w:rPr>
    </w:lvl>
    <w:lvl w:ilvl="5" w:tplc="6276C472">
      <w:numFmt w:val="bullet"/>
      <w:lvlText w:val="•"/>
      <w:lvlJc w:val="left"/>
      <w:pPr>
        <w:ind w:left="3650" w:hanging="324"/>
      </w:pPr>
      <w:rPr>
        <w:rFonts w:hint="default"/>
        <w:lang w:val="en-US" w:eastAsia="en-US" w:bidi="ar-SA"/>
      </w:rPr>
    </w:lvl>
    <w:lvl w:ilvl="6" w:tplc="BE6CEB8C">
      <w:numFmt w:val="bullet"/>
      <w:lvlText w:val="•"/>
      <w:lvlJc w:val="left"/>
      <w:pPr>
        <w:ind w:left="4295" w:hanging="324"/>
      </w:pPr>
      <w:rPr>
        <w:rFonts w:hint="default"/>
        <w:lang w:val="en-US" w:eastAsia="en-US" w:bidi="ar-SA"/>
      </w:rPr>
    </w:lvl>
    <w:lvl w:ilvl="7" w:tplc="FA8A221C">
      <w:numFmt w:val="bullet"/>
      <w:lvlText w:val="•"/>
      <w:lvlJc w:val="left"/>
      <w:pPr>
        <w:ind w:left="4941" w:hanging="324"/>
      </w:pPr>
      <w:rPr>
        <w:rFonts w:hint="default"/>
        <w:lang w:val="en-US" w:eastAsia="en-US" w:bidi="ar-SA"/>
      </w:rPr>
    </w:lvl>
    <w:lvl w:ilvl="8" w:tplc="D8060D88">
      <w:numFmt w:val="bullet"/>
      <w:lvlText w:val="•"/>
      <w:lvlJc w:val="left"/>
      <w:pPr>
        <w:ind w:left="5586" w:hanging="324"/>
      </w:pPr>
      <w:rPr>
        <w:rFonts w:hint="default"/>
        <w:lang w:val="en-US" w:eastAsia="en-US" w:bidi="ar-SA"/>
      </w:rPr>
    </w:lvl>
  </w:abstractNum>
  <w:num w:numId="1">
    <w:abstractNumId w:val="12"/>
  </w:num>
  <w:num w:numId="2">
    <w:abstractNumId w:val="19"/>
  </w:num>
  <w:num w:numId="3">
    <w:abstractNumId w:val="11"/>
  </w:num>
  <w:num w:numId="4">
    <w:abstractNumId w:val="10"/>
  </w:num>
  <w:num w:numId="5">
    <w:abstractNumId w:val="1"/>
  </w:num>
  <w:num w:numId="6">
    <w:abstractNumId w:val="21"/>
  </w:num>
  <w:num w:numId="7">
    <w:abstractNumId w:val="17"/>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18"/>
  </w:num>
  <w:num w:numId="10">
    <w:abstractNumId w:val="9"/>
  </w:num>
  <w:num w:numId="11">
    <w:abstractNumId w:val="4"/>
  </w:num>
  <w:num w:numId="12">
    <w:abstractNumId w:val="15"/>
  </w:num>
  <w:num w:numId="13">
    <w:abstractNumId w:val="14"/>
  </w:num>
  <w:num w:numId="14">
    <w:abstractNumId w:val="22"/>
  </w:num>
  <w:num w:numId="15">
    <w:abstractNumId w:val="20"/>
  </w:num>
  <w:num w:numId="16">
    <w:abstractNumId w:val="5"/>
  </w:num>
  <w:num w:numId="17">
    <w:abstractNumId w:val="13"/>
  </w:num>
  <w:num w:numId="18">
    <w:abstractNumId w:val="3"/>
  </w:num>
  <w:num w:numId="19">
    <w:abstractNumId w:val="6"/>
  </w:num>
  <w:num w:numId="20">
    <w:abstractNumId w:val="7"/>
  </w:num>
  <w:num w:numId="21">
    <w:abstractNumId w:val="16"/>
  </w:num>
  <w:num w:numId="22">
    <w:abstractNumId w:val="8"/>
  </w:num>
  <w:num w:numId="23">
    <w:abstractNumId w:val="0"/>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4BB"/>
    <w:rsid w:val="00000E97"/>
    <w:rsid w:val="00016861"/>
    <w:rsid w:val="0002259E"/>
    <w:rsid w:val="000232C5"/>
    <w:rsid w:val="000236A5"/>
    <w:rsid w:val="00023CC6"/>
    <w:rsid w:val="00024B5C"/>
    <w:rsid w:val="00025186"/>
    <w:rsid w:val="00027F13"/>
    <w:rsid w:val="00032538"/>
    <w:rsid w:val="000407FE"/>
    <w:rsid w:val="000505DA"/>
    <w:rsid w:val="000519CE"/>
    <w:rsid w:val="00052748"/>
    <w:rsid w:val="00053207"/>
    <w:rsid w:val="00053652"/>
    <w:rsid w:val="00060BEE"/>
    <w:rsid w:val="0006422C"/>
    <w:rsid w:val="000658D3"/>
    <w:rsid w:val="00065EED"/>
    <w:rsid w:val="00073D00"/>
    <w:rsid w:val="00075DF1"/>
    <w:rsid w:val="00076A0B"/>
    <w:rsid w:val="00080062"/>
    <w:rsid w:val="00083702"/>
    <w:rsid w:val="000941C0"/>
    <w:rsid w:val="00097078"/>
    <w:rsid w:val="0009719E"/>
    <w:rsid w:val="000A00BA"/>
    <w:rsid w:val="000A0B42"/>
    <w:rsid w:val="000A210A"/>
    <w:rsid w:val="000A25C3"/>
    <w:rsid w:val="000B1D80"/>
    <w:rsid w:val="000B2316"/>
    <w:rsid w:val="000B385E"/>
    <w:rsid w:val="000B6767"/>
    <w:rsid w:val="000C166E"/>
    <w:rsid w:val="000C214E"/>
    <w:rsid w:val="000C2FE8"/>
    <w:rsid w:val="000C5067"/>
    <w:rsid w:val="000D108B"/>
    <w:rsid w:val="000D76D5"/>
    <w:rsid w:val="000E32CD"/>
    <w:rsid w:val="000E3B4F"/>
    <w:rsid w:val="000F4893"/>
    <w:rsid w:val="000F50F5"/>
    <w:rsid w:val="000F6040"/>
    <w:rsid w:val="000F7E7F"/>
    <w:rsid w:val="00102989"/>
    <w:rsid w:val="00110AB3"/>
    <w:rsid w:val="00115B9E"/>
    <w:rsid w:val="00115F37"/>
    <w:rsid w:val="00122C1A"/>
    <w:rsid w:val="00130789"/>
    <w:rsid w:val="0013439B"/>
    <w:rsid w:val="00137773"/>
    <w:rsid w:val="001476B0"/>
    <w:rsid w:val="001503B2"/>
    <w:rsid w:val="001511CE"/>
    <w:rsid w:val="001531C7"/>
    <w:rsid w:val="001531E6"/>
    <w:rsid w:val="00156912"/>
    <w:rsid w:val="001572E9"/>
    <w:rsid w:val="001621BE"/>
    <w:rsid w:val="0016340A"/>
    <w:rsid w:val="0017153A"/>
    <w:rsid w:val="00176AD8"/>
    <w:rsid w:val="00177301"/>
    <w:rsid w:val="00181B86"/>
    <w:rsid w:val="00183856"/>
    <w:rsid w:val="00184299"/>
    <w:rsid w:val="00187CF1"/>
    <w:rsid w:val="00192FBE"/>
    <w:rsid w:val="0019311E"/>
    <w:rsid w:val="00196B5B"/>
    <w:rsid w:val="001A0BA1"/>
    <w:rsid w:val="001A22D2"/>
    <w:rsid w:val="001A4A39"/>
    <w:rsid w:val="001B042E"/>
    <w:rsid w:val="001B0A8A"/>
    <w:rsid w:val="001B5E05"/>
    <w:rsid w:val="001B7AC2"/>
    <w:rsid w:val="001C1CA8"/>
    <w:rsid w:val="001C46D6"/>
    <w:rsid w:val="001C47FC"/>
    <w:rsid w:val="001D0831"/>
    <w:rsid w:val="001D0942"/>
    <w:rsid w:val="001D549D"/>
    <w:rsid w:val="001D5E6C"/>
    <w:rsid w:val="001D7012"/>
    <w:rsid w:val="001F5011"/>
    <w:rsid w:val="002017E5"/>
    <w:rsid w:val="0020785B"/>
    <w:rsid w:val="00207FC7"/>
    <w:rsid w:val="002112A9"/>
    <w:rsid w:val="00214BAF"/>
    <w:rsid w:val="002152DC"/>
    <w:rsid w:val="002153CF"/>
    <w:rsid w:val="00216698"/>
    <w:rsid w:val="00220172"/>
    <w:rsid w:val="00222C47"/>
    <w:rsid w:val="00236172"/>
    <w:rsid w:val="00240C92"/>
    <w:rsid w:val="002428D7"/>
    <w:rsid w:val="002511BD"/>
    <w:rsid w:val="0025162A"/>
    <w:rsid w:val="002535BD"/>
    <w:rsid w:val="00255BE8"/>
    <w:rsid w:val="00262B06"/>
    <w:rsid w:val="00266D56"/>
    <w:rsid w:val="00270F1F"/>
    <w:rsid w:val="00271680"/>
    <w:rsid w:val="002741E2"/>
    <w:rsid w:val="002744C2"/>
    <w:rsid w:val="002757D6"/>
    <w:rsid w:val="0027618E"/>
    <w:rsid w:val="00284561"/>
    <w:rsid w:val="0028571D"/>
    <w:rsid w:val="0028607B"/>
    <w:rsid w:val="002911A0"/>
    <w:rsid w:val="0029388D"/>
    <w:rsid w:val="002944DA"/>
    <w:rsid w:val="00295298"/>
    <w:rsid w:val="002A02E6"/>
    <w:rsid w:val="002A183C"/>
    <w:rsid w:val="002A4846"/>
    <w:rsid w:val="002A56D1"/>
    <w:rsid w:val="002A69BC"/>
    <w:rsid w:val="002B6C0C"/>
    <w:rsid w:val="002C2BD7"/>
    <w:rsid w:val="002C5EBE"/>
    <w:rsid w:val="002D3038"/>
    <w:rsid w:val="002D376B"/>
    <w:rsid w:val="002D4992"/>
    <w:rsid w:val="002D4AD8"/>
    <w:rsid w:val="002D5DEE"/>
    <w:rsid w:val="002D6E3F"/>
    <w:rsid w:val="002E0F31"/>
    <w:rsid w:val="002E1AEC"/>
    <w:rsid w:val="002E482C"/>
    <w:rsid w:val="002E7482"/>
    <w:rsid w:val="002E77B5"/>
    <w:rsid w:val="002F2401"/>
    <w:rsid w:val="002F39D3"/>
    <w:rsid w:val="002F3BF5"/>
    <w:rsid w:val="00301870"/>
    <w:rsid w:val="00310A4C"/>
    <w:rsid w:val="00313B46"/>
    <w:rsid w:val="00314312"/>
    <w:rsid w:val="0032193D"/>
    <w:rsid w:val="003249E6"/>
    <w:rsid w:val="00325C1C"/>
    <w:rsid w:val="00326261"/>
    <w:rsid w:val="00327274"/>
    <w:rsid w:val="00327F8E"/>
    <w:rsid w:val="00334BF5"/>
    <w:rsid w:val="00335EE6"/>
    <w:rsid w:val="003420DE"/>
    <w:rsid w:val="003465D4"/>
    <w:rsid w:val="003504AF"/>
    <w:rsid w:val="00351334"/>
    <w:rsid w:val="003552AE"/>
    <w:rsid w:val="003609E5"/>
    <w:rsid w:val="00362B14"/>
    <w:rsid w:val="00362F94"/>
    <w:rsid w:val="00363EBB"/>
    <w:rsid w:val="003666A1"/>
    <w:rsid w:val="00371BBC"/>
    <w:rsid w:val="00372CB1"/>
    <w:rsid w:val="00380842"/>
    <w:rsid w:val="00381314"/>
    <w:rsid w:val="003822CB"/>
    <w:rsid w:val="00383B07"/>
    <w:rsid w:val="00387CD5"/>
    <w:rsid w:val="00392457"/>
    <w:rsid w:val="00395049"/>
    <w:rsid w:val="003963BD"/>
    <w:rsid w:val="003A0E22"/>
    <w:rsid w:val="003A26EB"/>
    <w:rsid w:val="003A3133"/>
    <w:rsid w:val="003A51FF"/>
    <w:rsid w:val="003C217A"/>
    <w:rsid w:val="003C306E"/>
    <w:rsid w:val="003C7636"/>
    <w:rsid w:val="003D1648"/>
    <w:rsid w:val="003D1FE9"/>
    <w:rsid w:val="003D767D"/>
    <w:rsid w:val="003E0D7E"/>
    <w:rsid w:val="003E2E06"/>
    <w:rsid w:val="003E4945"/>
    <w:rsid w:val="003E5BB9"/>
    <w:rsid w:val="003F0FF8"/>
    <w:rsid w:val="003F1A70"/>
    <w:rsid w:val="003F2E79"/>
    <w:rsid w:val="00406311"/>
    <w:rsid w:val="00407550"/>
    <w:rsid w:val="00407909"/>
    <w:rsid w:val="00417EB9"/>
    <w:rsid w:val="00422A29"/>
    <w:rsid w:val="004231A5"/>
    <w:rsid w:val="00423F2D"/>
    <w:rsid w:val="004267AF"/>
    <w:rsid w:val="00427072"/>
    <w:rsid w:val="004275A6"/>
    <w:rsid w:val="00430F3B"/>
    <w:rsid w:val="00430F57"/>
    <w:rsid w:val="004352D2"/>
    <w:rsid w:val="00436D77"/>
    <w:rsid w:val="004407FF"/>
    <w:rsid w:val="00450ECD"/>
    <w:rsid w:val="004561FE"/>
    <w:rsid w:val="004606BC"/>
    <w:rsid w:val="00462D80"/>
    <w:rsid w:val="00463BB8"/>
    <w:rsid w:val="00464668"/>
    <w:rsid w:val="004673A5"/>
    <w:rsid w:val="00470467"/>
    <w:rsid w:val="00471956"/>
    <w:rsid w:val="0047569F"/>
    <w:rsid w:val="00490699"/>
    <w:rsid w:val="00491177"/>
    <w:rsid w:val="0049183E"/>
    <w:rsid w:val="00492B82"/>
    <w:rsid w:val="004944DA"/>
    <w:rsid w:val="004A0B20"/>
    <w:rsid w:val="004A1262"/>
    <w:rsid w:val="004B095D"/>
    <w:rsid w:val="004B464A"/>
    <w:rsid w:val="004C152D"/>
    <w:rsid w:val="004C42A8"/>
    <w:rsid w:val="004C6DB1"/>
    <w:rsid w:val="004D1B8A"/>
    <w:rsid w:val="004D29D8"/>
    <w:rsid w:val="004D378B"/>
    <w:rsid w:val="004D5843"/>
    <w:rsid w:val="004D6D67"/>
    <w:rsid w:val="004D76E9"/>
    <w:rsid w:val="004D7878"/>
    <w:rsid w:val="004E0862"/>
    <w:rsid w:val="004E1919"/>
    <w:rsid w:val="004E1D38"/>
    <w:rsid w:val="004E7038"/>
    <w:rsid w:val="004E7989"/>
    <w:rsid w:val="005013F4"/>
    <w:rsid w:val="00502F24"/>
    <w:rsid w:val="00516A65"/>
    <w:rsid w:val="0051740F"/>
    <w:rsid w:val="00523B74"/>
    <w:rsid w:val="00525BD2"/>
    <w:rsid w:val="00527D37"/>
    <w:rsid w:val="005406DC"/>
    <w:rsid w:val="00541220"/>
    <w:rsid w:val="005420A7"/>
    <w:rsid w:val="00542592"/>
    <w:rsid w:val="00547EFF"/>
    <w:rsid w:val="005505F1"/>
    <w:rsid w:val="00556DF8"/>
    <w:rsid w:val="00570C54"/>
    <w:rsid w:val="00573731"/>
    <w:rsid w:val="005747EA"/>
    <w:rsid w:val="00577DE0"/>
    <w:rsid w:val="005851BE"/>
    <w:rsid w:val="00594FF4"/>
    <w:rsid w:val="005977DE"/>
    <w:rsid w:val="005A1077"/>
    <w:rsid w:val="005A25B5"/>
    <w:rsid w:val="005A4E74"/>
    <w:rsid w:val="005B5F0F"/>
    <w:rsid w:val="005B688C"/>
    <w:rsid w:val="005C0234"/>
    <w:rsid w:val="005C0975"/>
    <w:rsid w:val="005C5344"/>
    <w:rsid w:val="005C7063"/>
    <w:rsid w:val="005E0864"/>
    <w:rsid w:val="005E5593"/>
    <w:rsid w:val="005E7493"/>
    <w:rsid w:val="005F47B5"/>
    <w:rsid w:val="005F586B"/>
    <w:rsid w:val="005F629C"/>
    <w:rsid w:val="005F6CE3"/>
    <w:rsid w:val="00601D40"/>
    <w:rsid w:val="00601FCD"/>
    <w:rsid w:val="006048BB"/>
    <w:rsid w:val="00604D4E"/>
    <w:rsid w:val="0060785E"/>
    <w:rsid w:val="00611229"/>
    <w:rsid w:val="006148B1"/>
    <w:rsid w:val="006166BA"/>
    <w:rsid w:val="00632518"/>
    <w:rsid w:val="00634B2D"/>
    <w:rsid w:val="00637093"/>
    <w:rsid w:val="0064384A"/>
    <w:rsid w:val="00643C5A"/>
    <w:rsid w:val="0065319B"/>
    <w:rsid w:val="00653467"/>
    <w:rsid w:val="00655A3D"/>
    <w:rsid w:val="00656EAE"/>
    <w:rsid w:val="00660A0E"/>
    <w:rsid w:val="00660EA7"/>
    <w:rsid w:val="00666BEB"/>
    <w:rsid w:val="00666ED7"/>
    <w:rsid w:val="0067532A"/>
    <w:rsid w:val="00680695"/>
    <w:rsid w:val="006808C6"/>
    <w:rsid w:val="006925C7"/>
    <w:rsid w:val="00692857"/>
    <w:rsid w:val="006934F5"/>
    <w:rsid w:val="00695703"/>
    <w:rsid w:val="006A1697"/>
    <w:rsid w:val="006A681C"/>
    <w:rsid w:val="006A77D9"/>
    <w:rsid w:val="006A7BC7"/>
    <w:rsid w:val="006B18FF"/>
    <w:rsid w:val="006B21D5"/>
    <w:rsid w:val="006C7803"/>
    <w:rsid w:val="006D054F"/>
    <w:rsid w:val="006D0E12"/>
    <w:rsid w:val="006D40CC"/>
    <w:rsid w:val="006D415C"/>
    <w:rsid w:val="006E5565"/>
    <w:rsid w:val="006E5F8B"/>
    <w:rsid w:val="006E7B2D"/>
    <w:rsid w:val="006F01A3"/>
    <w:rsid w:val="006F3AD1"/>
    <w:rsid w:val="006F3ADA"/>
    <w:rsid w:val="006F446B"/>
    <w:rsid w:val="006F59EC"/>
    <w:rsid w:val="007012E1"/>
    <w:rsid w:val="007019BD"/>
    <w:rsid w:val="007035BF"/>
    <w:rsid w:val="00705289"/>
    <w:rsid w:val="00713725"/>
    <w:rsid w:val="00713DF5"/>
    <w:rsid w:val="00730D06"/>
    <w:rsid w:val="00731F58"/>
    <w:rsid w:val="00733115"/>
    <w:rsid w:val="00734E67"/>
    <w:rsid w:val="00737907"/>
    <w:rsid w:val="00741ACD"/>
    <w:rsid w:val="00743753"/>
    <w:rsid w:val="00750425"/>
    <w:rsid w:val="0076058F"/>
    <w:rsid w:val="00760974"/>
    <w:rsid w:val="00762860"/>
    <w:rsid w:val="00762FB4"/>
    <w:rsid w:val="00763A70"/>
    <w:rsid w:val="007644BE"/>
    <w:rsid w:val="00771CB4"/>
    <w:rsid w:val="00773B59"/>
    <w:rsid w:val="0078604D"/>
    <w:rsid w:val="00786F03"/>
    <w:rsid w:val="007909A3"/>
    <w:rsid w:val="00790FB6"/>
    <w:rsid w:val="00791D5F"/>
    <w:rsid w:val="007A08AD"/>
    <w:rsid w:val="007A1AFC"/>
    <w:rsid w:val="007A1CD8"/>
    <w:rsid w:val="007A25F7"/>
    <w:rsid w:val="007A5B94"/>
    <w:rsid w:val="007A6D41"/>
    <w:rsid w:val="007B0D1C"/>
    <w:rsid w:val="007B654C"/>
    <w:rsid w:val="007B7668"/>
    <w:rsid w:val="007B7A73"/>
    <w:rsid w:val="007C0893"/>
    <w:rsid w:val="007C770E"/>
    <w:rsid w:val="007C7865"/>
    <w:rsid w:val="007C7A2B"/>
    <w:rsid w:val="007D3DB6"/>
    <w:rsid w:val="007D6DBA"/>
    <w:rsid w:val="007E2D67"/>
    <w:rsid w:val="007E3FDD"/>
    <w:rsid w:val="007E5B38"/>
    <w:rsid w:val="007E6BE3"/>
    <w:rsid w:val="007F056F"/>
    <w:rsid w:val="007F0921"/>
    <w:rsid w:val="007F1B6C"/>
    <w:rsid w:val="007F238E"/>
    <w:rsid w:val="007F319C"/>
    <w:rsid w:val="007F5AF8"/>
    <w:rsid w:val="008018A5"/>
    <w:rsid w:val="00803B96"/>
    <w:rsid w:val="008137F1"/>
    <w:rsid w:val="0081414F"/>
    <w:rsid w:val="00815952"/>
    <w:rsid w:val="00825382"/>
    <w:rsid w:val="008259DF"/>
    <w:rsid w:val="0083299A"/>
    <w:rsid w:val="00834FD4"/>
    <w:rsid w:val="008410E8"/>
    <w:rsid w:val="00842A0D"/>
    <w:rsid w:val="00842D11"/>
    <w:rsid w:val="0084614F"/>
    <w:rsid w:val="0084652A"/>
    <w:rsid w:val="00847C8E"/>
    <w:rsid w:val="00851AE4"/>
    <w:rsid w:val="008535DE"/>
    <w:rsid w:val="00854AC7"/>
    <w:rsid w:val="00857648"/>
    <w:rsid w:val="008578FC"/>
    <w:rsid w:val="008629CB"/>
    <w:rsid w:val="00864AB8"/>
    <w:rsid w:val="00865188"/>
    <w:rsid w:val="00865B2B"/>
    <w:rsid w:val="00867A11"/>
    <w:rsid w:val="00871279"/>
    <w:rsid w:val="00877F1A"/>
    <w:rsid w:val="00880C35"/>
    <w:rsid w:val="0088412C"/>
    <w:rsid w:val="0089555E"/>
    <w:rsid w:val="00895AF5"/>
    <w:rsid w:val="008B6532"/>
    <w:rsid w:val="008B6644"/>
    <w:rsid w:val="008B6CA9"/>
    <w:rsid w:val="008B7338"/>
    <w:rsid w:val="008C2A6F"/>
    <w:rsid w:val="008C5535"/>
    <w:rsid w:val="008D0429"/>
    <w:rsid w:val="008D55FC"/>
    <w:rsid w:val="008D6990"/>
    <w:rsid w:val="008E0297"/>
    <w:rsid w:val="008E2655"/>
    <w:rsid w:val="008E2F62"/>
    <w:rsid w:val="008F2A7D"/>
    <w:rsid w:val="008F4CE6"/>
    <w:rsid w:val="008F527B"/>
    <w:rsid w:val="008F6E21"/>
    <w:rsid w:val="008F7268"/>
    <w:rsid w:val="00902674"/>
    <w:rsid w:val="00903902"/>
    <w:rsid w:val="009229A0"/>
    <w:rsid w:val="009328D7"/>
    <w:rsid w:val="009335D2"/>
    <w:rsid w:val="00940163"/>
    <w:rsid w:val="00942965"/>
    <w:rsid w:val="00943B2F"/>
    <w:rsid w:val="00944B0D"/>
    <w:rsid w:val="00945A48"/>
    <w:rsid w:val="00946473"/>
    <w:rsid w:val="00946DC8"/>
    <w:rsid w:val="009474AB"/>
    <w:rsid w:val="00951454"/>
    <w:rsid w:val="00952B63"/>
    <w:rsid w:val="00955BBB"/>
    <w:rsid w:val="00961995"/>
    <w:rsid w:val="00966628"/>
    <w:rsid w:val="009670A2"/>
    <w:rsid w:val="0097213F"/>
    <w:rsid w:val="009739B8"/>
    <w:rsid w:val="0097616D"/>
    <w:rsid w:val="00976754"/>
    <w:rsid w:val="00976FEA"/>
    <w:rsid w:val="00983A7D"/>
    <w:rsid w:val="009857ED"/>
    <w:rsid w:val="00990FE4"/>
    <w:rsid w:val="00992E15"/>
    <w:rsid w:val="00993B90"/>
    <w:rsid w:val="009A0082"/>
    <w:rsid w:val="009A1A70"/>
    <w:rsid w:val="009A382A"/>
    <w:rsid w:val="009A3A15"/>
    <w:rsid w:val="009B1CD8"/>
    <w:rsid w:val="009B29A1"/>
    <w:rsid w:val="009B3C72"/>
    <w:rsid w:val="009B5E75"/>
    <w:rsid w:val="009C5513"/>
    <w:rsid w:val="009C5D36"/>
    <w:rsid w:val="009D4F7C"/>
    <w:rsid w:val="009D6E1F"/>
    <w:rsid w:val="009E0D0E"/>
    <w:rsid w:val="009E3F2E"/>
    <w:rsid w:val="009F0A03"/>
    <w:rsid w:val="009F2527"/>
    <w:rsid w:val="009F4851"/>
    <w:rsid w:val="009F6800"/>
    <w:rsid w:val="00A110DC"/>
    <w:rsid w:val="00A1641A"/>
    <w:rsid w:val="00A20954"/>
    <w:rsid w:val="00A20B4A"/>
    <w:rsid w:val="00A25911"/>
    <w:rsid w:val="00A263D0"/>
    <w:rsid w:val="00A30096"/>
    <w:rsid w:val="00A31508"/>
    <w:rsid w:val="00A327F6"/>
    <w:rsid w:val="00A35505"/>
    <w:rsid w:val="00A357E8"/>
    <w:rsid w:val="00A35D5A"/>
    <w:rsid w:val="00A36375"/>
    <w:rsid w:val="00A4268D"/>
    <w:rsid w:val="00A42D2B"/>
    <w:rsid w:val="00A43260"/>
    <w:rsid w:val="00A4397F"/>
    <w:rsid w:val="00A452AB"/>
    <w:rsid w:val="00A462D6"/>
    <w:rsid w:val="00A517DE"/>
    <w:rsid w:val="00A548E6"/>
    <w:rsid w:val="00A62068"/>
    <w:rsid w:val="00A6558C"/>
    <w:rsid w:val="00A6663D"/>
    <w:rsid w:val="00A66E19"/>
    <w:rsid w:val="00A7146E"/>
    <w:rsid w:val="00A75D2F"/>
    <w:rsid w:val="00A7658E"/>
    <w:rsid w:val="00A77213"/>
    <w:rsid w:val="00A80705"/>
    <w:rsid w:val="00A82DE0"/>
    <w:rsid w:val="00A8452B"/>
    <w:rsid w:val="00A84D49"/>
    <w:rsid w:val="00A914DA"/>
    <w:rsid w:val="00A9331B"/>
    <w:rsid w:val="00A95390"/>
    <w:rsid w:val="00A955C5"/>
    <w:rsid w:val="00A97CB9"/>
    <w:rsid w:val="00AA31D8"/>
    <w:rsid w:val="00AA32E1"/>
    <w:rsid w:val="00AA7799"/>
    <w:rsid w:val="00AB072B"/>
    <w:rsid w:val="00AB293C"/>
    <w:rsid w:val="00AB38D0"/>
    <w:rsid w:val="00AB6EE2"/>
    <w:rsid w:val="00AB739D"/>
    <w:rsid w:val="00AC3C16"/>
    <w:rsid w:val="00AC66D2"/>
    <w:rsid w:val="00AD0300"/>
    <w:rsid w:val="00AD2CBD"/>
    <w:rsid w:val="00AD5EC7"/>
    <w:rsid w:val="00AD65B8"/>
    <w:rsid w:val="00AE18E7"/>
    <w:rsid w:val="00AE5B81"/>
    <w:rsid w:val="00AF0243"/>
    <w:rsid w:val="00AF027B"/>
    <w:rsid w:val="00AF6A63"/>
    <w:rsid w:val="00AF6E72"/>
    <w:rsid w:val="00B024EA"/>
    <w:rsid w:val="00B07FA7"/>
    <w:rsid w:val="00B11CD3"/>
    <w:rsid w:val="00B12DF7"/>
    <w:rsid w:val="00B144F7"/>
    <w:rsid w:val="00B15E9B"/>
    <w:rsid w:val="00B15FD3"/>
    <w:rsid w:val="00B1748B"/>
    <w:rsid w:val="00B17AFE"/>
    <w:rsid w:val="00B268A8"/>
    <w:rsid w:val="00B26D4A"/>
    <w:rsid w:val="00B3437E"/>
    <w:rsid w:val="00B34979"/>
    <w:rsid w:val="00B429C6"/>
    <w:rsid w:val="00B42E1C"/>
    <w:rsid w:val="00B43FEA"/>
    <w:rsid w:val="00B46385"/>
    <w:rsid w:val="00B50605"/>
    <w:rsid w:val="00B51CD3"/>
    <w:rsid w:val="00B536D3"/>
    <w:rsid w:val="00B54498"/>
    <w:rsid w:val="00B5478A"/>
    <w:rsid w:val="00B55927"/>
    <w:rsid w:val="00B5649E"/>
    <w:rsid w:val="00B601D1"/>
    <w:rsid w:val="00B655EA"/>
    <w:rsid w:val="00B714BB"/>
    <w:rsid w:val="00B84789"/>
    <w:rsid w:val="00B85EF2"/>
    <w:rsid w:val="00B85FD4"/>
    <w:rsid w:val="00B864F9"/>
    <w:rsid w:val="00B8778C"/>
    <w:rsid w:val="00B9251B"/>
    <w:rsid w:val="00B92CB1"/>
    <w:rsid w:val="00B955A9"/>
    <w:rsid w:val="00B95B80"/>
    <w:rsid w:val="00B971F2"/>
    <w:rsid w:val="00BA1B7D"/>
    <w:rsid w:val="00BA67F7"/>
    <w:rsid w:val="00BA7265"/>
    <w:rsid w:val="00BB042A"/>
    <w:rsid w:val="00BB3258"/>
    <w:rsid w:val="00BB4252"/>
    <w:rsid w:val="00BB6F80"/>
    <w:rsid w:val="00BC41D1"/>
    <w:rsid w:val="00BC4F29"/>
    <w:rsid w:val="00BC5029"/>
    <w:rsid w:val="00BC57FC"/>
    <w:rsid w:val="00BC7B99"/>
    <w:rsid w:val="00BD4F62"/>
    <w:rsid w:val="00BD4FD1"/>
    <w:rsid w:val="00BD572D"/>
    <w:rsid w:val="00BD7D3D"/>
    <w:rsid w:val="00BE159D"/>
    <w:rsid w:val="00BF06E3"/>
    <w:rsid w:val="00BF1404"/>
    <w:rsid w:val="00BF6D6B"/>
    <w:rsid w:val="00C160DD"/>
    <w:rsid w:val="00C23110"/>
    <w:rsid w:val="00C26539"/>
    <w:rsid w:val="00C32BF0"/>
    <w:rsid w:val="00C34706"/>
    <w:rsid w:val="00C34CED"/>
    <w:rsid w:val="00C34FCC"/>
    <w:rsid w:val="00C37645"/>
    <w:rsid w:val="00C4069D"/>
    <w:rsid w:val="00C463C4"/>
    <w:rsid w:val="00C52605"/>
    <w:rsid w:val="00C540A2"/>
    <w:rsid w:val="00C55221"/>
    <w:rsid w:val="00C560F6"/>
    <w:rsid w:val="00C56CBA"/>
    <w:rsid w:val="00C57576"/>
    <w:rsid w:val="00C60BBC"/>
    <w:rsid w:val="00C60D57"/>
    <w:rsid w:val="00C611EE"/>
    <w:rsid w:val="00C63A28"/>
    <w:rsid w:val="00C64027"/>
    <w:rsid w:val="00C64FD4"/>
    <w:rsid w:val="00C73960"/>
    <w:rsid w:val="00C84856"/>
    <w:rsid w:val="00C86CBA"/>
    <w:rsid w:val="00CA2158"/>
    <w:rsid w:val="00CA5A58"/>
    <w:rsid w:val="00CA6696"/>
    <w:rsid w:val="00CA6DA7"/>
    <w:rsid w:val="00CA72CF"/>
    <w:rsid w:val="00CB1C9E"/>
    <w:rsid w:val="00CB21AB"/>
    <w:rsid w:val="00CB42AB"/>
    <w:rsid w:val="00CB6631"/>
    <w:rsid w:val="00CC0EBB"/>
    <w:rsid w:val="00CC5CCB"/>
    <w:rsid w:val="00CC6D98"/>
    <w:rsid w:val="00CD3670"/>
    <w:rsid w:val="00CD5270"/>
    <w:rsid w:val="00CE43BB"/>
    <w:rsid w:val="00CE5180"/>
    <w:rsid w:val="00CE5CB5"/>
    <w:rsid w:val="00CF3E3F"/>
    <w:rsid w:val="00CF4706"/>
    <w:rsid w:val="00D07A77"/>
    <w:rsid w:val="00D129DB"/>
    <w:rsid w:val="00D13C77"/>
    <w:rsid w:val="00D148A5"/>
    <w:rsid w:val="00D17112"/>
    <w:rsid w:val="00D17C15"/>
    <w:rsid w:val="00D20C40"/>
    <w:rsid w:val="00D23611"/>
    <w:rsid w:val="00D24EEC"/>
    <w:rsid w:val="00D309D7"/>
    <w:rsid w:val="00D30F41"/>
    <w:rsid w:val="00D32068"/>
    <w:rsid w:val="00D32319"/>
    <w:rsid w:val="00D333AD"/>
    <w:rsid w:val="00D4736B"/>
    <w:rsid w:val="00D50503"/>
    <w:rsid w:val="00D50668"/>
    <w:rsid w:val="00D53D33"/>
    <w:rsid w:val="00D561CF"/>
    <w:rsid w:val="00D57357"/>
    <w:rsid w:val="00D60C48"/>
    <w:rsid w:val="00D6505F"/>
    <w:rsid w:val="00D65779"/>
    <w:rsid w:val="00D66A34"/>
    <w:rsid w:val="00D670AC"/>
    <w:rsid w:val="00D70F36"/>
    <w:rsid w:val="00D71368"/>
    <w:rsid w:val="00D7377F"/>
    <w:rsid w:val="00D73B0C"/>
    <w:rsid w:val="00D804BB"/>
    <w:rsid w:val="00D816DE"/>
    <w:rsid w:val="00D85D5D"/>
    <w:rsid w:val="00D9597F"/>
    <w:rsid w:val="00D96313"/>
    <w:rsid w:val="00D974B3"/>
    <w:rsid w:val="00DA0BA6"/>
    <w:rsid w:val="00DA3200"/>
    <w:rsid w:val="00DA49AF"/>
    <w:rsid w:val="00DA4C28"/>
    <w:rsid w:val="00DA5F7D"/>
    <w:rsid w:val="00DB2829"/>
    <w:rsid w:val="00DC1D28"/>
    <w:rsid w:val="00DC25EB"/>
    <w:rsid w:val="00DC3AAE"/>
    <w:rsid w:val="00DC508B"/>
    <w:rsid w:val="00DC5E4C"/>
    <w:rsid w:val="00DD62AE"/>
    <w:rsid w:val="00DE2171"/>
    <w:rsid w:val="00DE2B0E"/>
    <w:rsid w:val="00DE2BC2"/>
    <w:rsid w:val="00DE2CA6"/>
    <w:rsid w:val="00DF07A2"/>
    <w:rsid w:val="00DF13C5"/>
    <w:rsid w:val="00DF6480"/>
    <w:rsid w:val="00E00C8A"/>
    <w:rsid w:val="00E05E90"/>
    <w:rsid w:val="00E1161E"/>
    <w:rsid w:val="00E1303F"/>
    <w:rsid w:val="00E152F8"/>
    <w:rsid w:val="00E15E05"/>
    <w:rsid w:val="00E17CB0"/>
    <w:rsid w:val="00E21C14"/>
    <w:rsid w:val="00E220D3"/>
    <w:rsid w:val="00E22C6E"/>
    <w:rsid w:val="00E2309B"/>
    <w:rsid w:val="00E3162F"/>
    <w:rsid w:val="00E31DD4"/>
    <w:rsid w:val="00E424D9"/>
    <w:rsid w:val="00E47BDA"/>
    <w:rsid w:val="00E50426"/>
    <w:rsid w:val="00E50D22"/>
    <w:rsid w:val="00E518E9"/>
    <w:rsid w:val="00E53F29"/>
    <w:rsid w:val="00E54878"/>
    <w:rsid w:val="00E56B95"/>
    <w:rsid w:val="00E6561F"/>
    <w:rsid w:val="00E719EA"/>
    <w:rsid w:val="00E72454"/>
    <w:rsid w:val="00E74C30"/>
    <w:rsid w:val="00E7514B"/>
    <w:rsid w:val="00E80632"/>
    <w:rsid w:val="00E81513"/>
    <w:rsid w:val="00E9184C"/>
    <w:rsid w:val="00E92313"/>
    <w:rsid w:val="00EA0556"/>
    <w:rsid w:val="00EA0C63"/>
    <w:rsid w:val="00EA1B00"/>
    <w:rsid w:val="00EA2590"/>
    <w:rsid w:val="00EA2B1B"/>
    <w:rsid w:val="00EA558E"/>
    <w:rsid w:val="00EB4B4F"/>
    <w:rsid w:val="00EB4C8D"/>
    <w:rsid w:val="00EB63E9"/>
    <w:rsid w:val="00EC0697"/>
    <w:rsid w:val="00EC442C"/>
    <w:rsid w:val="00EC6461"/>
    <w:rsid w:val="00ED1F82"/>
    <w:rsid w:val="00ED3F97"/>
    <w:rsid w:val="00ED45DE"/>
    <w:rsid w:val="00ED70EE"/>
    <w:rsid w:val="00EE0E28"/>
    <w:rsid w:val="00EE2A59"/>
    <w:rsid w:val="00EE4DDC"/>
    <w:rsid w:val="00EF593B"/>
    <w:rsid w:val="00EF5DE3"/>
    <w:rsid w:val="00F00134"/>
    <w:rsid w:val="00F005AE"/>
    <w:rsid w:val="00F00B1D"/>
    <w:rsid w:val="00F05E9D"/>
    <w:rsid w:val="00F069BD"/>
    <w:rsid w:val="00F07865"/>
    <w:rsid w:val="00F10D12"/>
    <w:rsid w:val="00F17B35"/>
    <w:rsid w:val="00F22F22"/>
    <w:rsid w:val="00F243AC"/>
    <w:rsid w:val="00F24A26"/>
    <w:rsid w:val="00F25BAB"/>
    <w:rsid w:val="00F300E5"/>
    <w:rsid w:val="00F34C5E"/>
    <w:rsid w:val="00F36CB0"/>
    <w:rsid w:val="00F40D0F"/>
    <w:rsid w:val="00F42BC3"/>
    <w:rsid w:val="00F43224"/>
    <w:rsid w:val="00F50A1B"/>
    <w:rsid w:val="00F50D7C"/>
    <w:rsid w:val="00F5284B"/>
    <w:rsid w:val="00F53303"/>
    <w:rsid w:val="00F549DC"/>
    <w:rsid w:val="00F56B8A"/>
    <w:rsid w:val="00F57006"/>
    <w:rsid w:val="00F72B1B"/>
    <w:rsid w:val="00F7632B"/>
    <w:rsid w:val="00F82EC5"/>
    <w:rsid w:val="00F83F74"/>
    <w:rsid w:val="00F84D62"/>
    <w:rsid w:val="00F8650D"/>
    <w:rsid w:val="00F8750C"/>
    <w:rsid w:val="00F917DB"/>
    <w:rsid w:val="00F96082"/>
    <w:rsid w:val="00FA15BF"/>
    <w:rsid w:val="00FA6BEF"/>
    <w:rsid w:val="00FA7766"/>
    <w:rsid w:val="00FB3F0F"/>
    <w:rsid w:val="00FB7AAB"/>
    <w:rsid w:val="00FC1CE9"/>
    <w:rsid w:val="00FC36F6"/>
    <w:rsid w:val="00FC4B1F"/>
    <w:rsid w:val="00FC5C69"/>
    <w:rsid w:val="00FC6D8A"/>
    <w:rsid w:val="00FC72C7"/>
    <w:rsid w:val="00FD1B42"/>
    <w:rsid w:val="00FD4882"/>
    <w:rsid w:val="00FD55A6"/>
    <w:rsid w:val="00FE5480"/>
    <w:rsid w:val="00FF0FA9"/>
    <w:rsid w:val="00FF3543"/>
    <w:rsid w:val="00FF3EA8"/>
    <w:rsid w:val="00FF581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0F7C37"/>
  <w15:chartTrackingRefBased/>
  <w15:docId w15:val="{5F99004F-3568-4627-B84B-BEAF35C96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venir LT Std 55 Roman" w:eastAsiaTheme="minorHAnsi" w:hAnsi="Avenir LT Std 55 Roman" w:cstheme="minorBidi"/>
        <w:sz w:val="24"/>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714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0C63"/>
    <w:pPr>
      <w:ind w:left="720"/>
      <w:contextualSpacing/>
    </w:pPr>
  </w:style>
  <w:style w:type="paragraph" w:customStyle="1" w:styleId="Default">
    <w:name w:val="Default"/>
    <w:rsid w:val="00F57006"/>
    <w:pPr>
      <w:autoSpaceDE w:val="0"/>
      <w:autoSpaceDN w:val="0"/>
      <w:adjustRightInd w:val="0"/>
      <w:spacing w:after="0" w:line="240" w:lineRule="auto"/>
    </w:pPr>
    <w:rPr>
      <w:rFonts w:ascii="Calibri" w:hAnsi="Calibri" w:cs="Calibri"/>
      <w:color w:val="000000"/>
      <w:szCs w:val="24"/>
      <w:lang w:val="en-US" w:bidi="hi-IN"/>
    </w:rPr>
  </w:style>
  <w:style w:type="paragraph" w:styleId="BodyText">
    <w:name w:val="Body Text"/>
    <w:basedOn w:val="Normal"/>
    <w:link w:val="BodyTextChar"/>
    <w:uiPriority w:val="99"/>
    <w:semiHidden/>
    <w:unhideWhenUsed/>
    <w:rsid w:val="00656EAE"/>
    <w:pPr>
      <w:spacing w:after="120"/>
    </w:pPr>
  </w:style>
  <w:style w:type="character" w:customStyle="1" w:styleId="BodyTextChar">
    <w:name w:val="Body Text Char"/>
    <w:basedOn w:val="DefaultParagraphFont"/>
    <w:link w:val="BodyText"/>
    <w:uiPriority w:val="99"/>
    <w:semiHidden/>
    <w:rsid w:val="00656EAE"/>
  </w:style>
  <w:style w:type="paragraph" w:styleId="Header">
    <w:name w:val="header"/>
    <w:basedOn w:val="Normal"/>
    <w:link w:val="HeaderChar"/>
    <w:uiPriority w:val="99"/>
    <w:unhideWhenUsed/>
    <w:rsid w:val="00656EA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56EAE"/>
  </w:style>
  <w:style w:type="paragraph" w:styleId="Footer">
    <w:name w:val="footer"/>
    <w:basedOn w:val="Normal"/>
    <w:link w:val="FooterChar"/>
    <w:uiPriority w:val="99"/>
    <w:unhideWhenUsed/>
    <w:rsid w:val="00656EA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56EAE"/>
  </w:style>
  <w:style w:type="paragraph" w:customStyle="1" w:styleId="TableParagraph">
    <w:name w:val="Table Paragraph"/>
    <w:basedOn w:val="Normal"/>
    <w:uiPriority w:val="1"/>
    <w:qFormat/>
    <w:rsid w:val="00CA72CF"/>
    <w:pPr>
      <w:widowControl w:val="0"/>
      <w:autoSpaceDE w:val="0"/>
      <w:autoSpaceDN w:val="0"/>
      <w:spacing w:after="0" w:line="240" w:lineRule="auto"/>
      <w:ind w:left="108"/>
    </w:pPr>
    <w:rPr>
      <w:rFonts w:ascii="Cambria" w:eastAsia="Cambria" w:hAnsi="Cambria" w:cs="Cambria"/>
      <w:sz w:val="22"/>
      <w:lang w:val="en-US"/>
    </w:rPr>
  </w:style>
  <w:style w:type="paragraph" w:styleId="NormalWeb">
    <w:name w:val="Normal (Web)"/>
    <w:basedOn w:val="Normal"/>
    <w:uiPriority w:val="99"/>
    <w:unhideWhenUsed/>
    <w:rsid w:val="004D76E9"/>
    <w:pPr>
      <w:spacing w:before="100" w:beforeAutospacing="1" w:after="100" w:afterAutospacing="1" w:line="240" w:lineRule="auto"/>
    </w:pPr>
    <w:rPr>
      <w:rFonts w:ascii="Calibri" w:hAnsi="Calibri" w:cs="Calibri"/>
      <w:sz w:val="22"/>
      <w:lang w:eastAsia="en-IN"/>
    </w:rPr>
  </w:style>
  <w:style w:type="character" w:customStyle="1" w:styleId="contentpasted0">
    <w:name w:val="contentpasted0"/>
    <w:basedOn w:val="DefaultParagraphFont"/>
    <w:rsid w:val="005851BE"/>
  </w:style>
  <w:style w:type="character" w:styleId="Hyperlink">
    <w:name w:val="Hyperlink"/>
    <w:basedOn w:val="DefaultParagraphFont"/>
    <w:uiPriority w:val="99"/>
    <w:unhideWhenUsed/>
    <w:rsid w:val="00CA6696"/>
    <w:rPr>
      <w:color w:val="0563C1" w:themeColor="hyperlink"/>
      <w:u w:val="single"/>
    </w:rPr>
  </w:style>
  <w:style w:type="character" w:styleId="UnresolvedMention">
    <w:name w:val="Unresolved Mention"/>
    <w:basedOn w:val="DefaultParagraphFont"/>
    <w:uiPriority w:val="99"/>
    <w:semiHidden/>
    <w:unhideWhenUsed/>
    <w:rsid w:val="00CA66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723535">
      <w:bodyDiv w:val="1"/>
      <w:marLeft w:val="0"/>
      <w:marRight w:val="0"/>
      <w:marTop w:val="0"/>
      <w:marBottom w:val="0"/>
      <w:divBdr>
        <w:top w:val="none" w:sz="0" w:space="0" w:color="auto"/>
        <w:left w:val="none" w:sz="0" w:space="0" w:color="auto"/>
        <w:bottom w:val="none" w:sz="0" w:space="0" w:color="auto"/>
        <w:right w:val="none" w:sz="0" w:space="0" w:color="auto"/>
      </w:divBdr>
    </w:div>
    <w:div w:id="178920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2252</TotalTime>
  <Pages>5</Pages>
  <Words>1305</Words>
  <Characters>7443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Design-Advait</dc:creator>
  <cp:keywords/>
  <dc:description/>
  <cp:lastModifiedBy>Ankit Vaishnav {अंकित वैष्णव}</cp:lastModifiedBy>
  <cp:revision>548</cp:revision>
  <cp:lastPrinted>2024-03-09T08:55:00Z</cp:lastPrinted>
  <dcterms:created xsi:type="dcterms:W3CDTF">2022-07-27T05:00:00Z</dcterms:created>
  <dcterms:modified xsi:type="dcterms:W3CDTF">2024-03-11T08:43:00Z</dcterms:modified>
</cp:coreProperties>
</file>